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A5" w:rsidRPr="005A6C21" w:rsidRDefault="009967A5" w:rsidP="006D1A39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C21">
        <w:rPr>
          <w:rFonts w:ascii="Times New Roman" w:hAnsi="Times New Roman" w:cs="Times New Roman"/>
          <w:b/>
          <w:bCs/>
          <w:sz w:val="28"/>
          <w:szCs w:val="28"/>
        </w:rPr>
        <w:t>Лауреати фестивалю «Зорепад-2015»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6"/>
        <w:gridCol w:w="4040"/>
        <w:gridCol w:w="2701"/>
        <w:gridCol w:w="2331"/>
      </w:tblGrid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Місто/ район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Результат/ місце</w:t>
            </w:r>
          </w:p>
        </w:tc>
      </w:tr>
      <w:tr w:rsidR="009967A5" w:rsidRPr="005A6C21">
        <w:trPr>
          <w:jc w:val="center"/>
        </w:trPr>
        <w:tc>
          <w:tcPr>
            <w:tcW w:w="10138" w:type="dxa"/>
            <w:gridSpan w:val="4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 «СУЧАСНА ХОРЕОГРАФІЯ»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Зразковий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студії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сучасної хореографії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модерн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-данс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«Стиль»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 Запоріжжя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Народний театр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сучасної хореографії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«Фенікс»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 Запоріжжя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Зразковий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аматорський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хореографічний колектив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«Овація»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 Пологи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місце</w:t>
            </w:r>
          </w:p>
        </w:tc>
      </w:tr>
      <w:tr w:rsidR="009967A5" w:rsidRPr="005A6C21">
        <w:trPr>
          <w:jc w:val="center"/>
        </w:trPr>
        <w:tc>
          <w:tcPr>
            <w:tcW w:w="10138" w:type="dxa"/>
            <w:gridSpan w:val="4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ЖАНР: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atn"/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ЦИРКОВИЙ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ОРИГІНАЛЬНИЙ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>»: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" w:history="1">
              <w:r w:rsidRPr="00050139">
                <w:rPr>
                  <w:rStyle w:val="Hyperlink"/>
                </w:rPr>
                <w:t>javascript:;</w:t>
              </w:r>
            </w:hyperlink>
            <w:r w:rsidRPr="005A6C21"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t>Начало формыКонец формы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Колектив «Strength and beauty»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м.Запоріжжя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050139">
                <w:rPr>
                  <w:rStyle w:val="Hyperlink"/>
                </w:rPr>
                <w:t>javascript:;</w:t>
              </w:r>
            </w:hyperlink>
            <w:r w:rsidRPr="005A6C21"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</w:rPr>
              <w:t>Начало формыКонец формы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Степаненко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Ганна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м.Дніпрорудне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Залога Дар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`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 Запоріжжя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місце</w:t>
            </w:r>
          </w:p>
        </w:tc>
      </w:tr>
      <w:tr w:rsidR="009967A5" w:rsidRPr="005A6C21">
        <w:trPr>
          <w:trHeight w:val="510"/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Шулаков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Андрій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 Запоріжжя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Гран - прі</w:t>
            </w:r>
          </w:p>
        </w:tc>
      </w:tr>
      <w:tr w:rsidR="009967A5" w:rsidRPr="005A6C21">
        <w:trPr>
          <w:jc w:val="center"/>
        </w:trPr>
        <w:tc>
          <w:tcPr>
            <w:tcW w:w="10138" w:type="dxa"/>
            <w:gridSpan w:val="4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 «ІНСТРУМЕНТАЛЬНА МУЗИКА»: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Давиденко Олена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м.Енергодар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Фесенко Микита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м.Мелітополь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місце</w:t>
            </w:r>
          </w:p>
        </w:tc>
      </w:tr>
      <w:tr w:rsidR="009967A5" w:rsidRPr="005A6C21">
        <w:trPr>
          <w:jc w:val="center"/>
        </w:trPr>
        <w:tc>
          <w:tcPr>
            <w:tcW w:w="10138" w:type="dxa"/>
            <w:gridSpan w:val="4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ЖАНР: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«АВТОРСЬКА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ПІСНЯ»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Шапчиц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Ігор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м.Запоріжжя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місце</w:t>
            </w:r>
          </w:p>
        </w:tc>
      </w:tr>
      <w:tr w:rsidR="009967A5" w:rsidRPr="005A6C21">
        <w:trPr>
          <w:jc w:val="center"/>
        </w:trPr>
        <w:tc>
          <w:tcPr>
            <w:tcW w:w="10138" w:type="dxa"/>
            <w:gridSpan w:val="4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ЖАНР: «РОЗМОВНИЙ»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Зайковська Наталія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м.Запоріжжя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Черкунова Ганна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м.Запоріжжя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Бикова Дар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`</w:t>
            </w: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с.Терпіння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місце</w:t>
            </w:r>
          </w:p>
        </w:tc>
      </w:tr>
      <w:tr w:rsidR="009967A5" w:rsidRPr="005A6C21">
        <w:trPr>
          <w:jc w:val="center"/>
        </w:trPr>
        <w:tc>
          <w:tcPr>
            <w:tcW w:w="10138" w:type="dxa"/>
            <w:gridSpan w:val="4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ЖАНР: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«СУЧАСНА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ПІСНЯ»</w:t>
            </w:r>
            <w:r w:rsidRPr="005A6C21">
              <w:rPr>
                <w:rStyle w:val="shorttext"/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Style w:val="hps"/>
                <w:rFonts w:ascii="Times New Roman" w:hAnsi="Times New Roman" w:cs="Times New Roman"/>
                <w:b/>
                <w:bCs/>
                <w:sz w:val="28"/>
                <w:szCs w:val="28"/>
              </w:rPr>
              <w:t>Арсентьєва Карина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м.Кам</w:t>
            </w:r>
            <w:r w:rsidRPr="005A6C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янка-Дніпровська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Воробець Юрій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смт.Михайлівка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місце</w:t>
            </w:r>
          </w:p>
        </w:tc>
      </w:tr>
      <w:tr w:rsidR="009967A5" w:rsidRPr="005A6C21">
        <w:trPr>
          <w:jc w:val="center"/>
        </w:trPr>
        <w:tc>
          <w:tcPr>
            <w:tcW w:w="67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Купріна Ліна</w:t>
            </w:r>
          </w:p>
        </w:tc>
        <w:tc>
          <w:tcPr>
            <w:tcW w:w="2108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sz w:val="28"/>
                <w:szCs w:val="28"/>
              </w:rPr>
              <w:t>м.Пологи</w:t>
            </w:r>
          </w:p>
        </w:tc>
        <w:tc>
          <w:tcPr>
            <w:tcW w:w="2535" w:type="dxa"/>
            <w:vAlign w:val="center"/>
          </w:tcPr>
          <w:p w:rsidR="009967A5" w:rsidRPr="005A6C21" w:rsidRDefault="009967A5" w:rsidP="00CA2F5C">
            <w:pPr>
              <w:spacing w:after="0" w:line="360" w:lineRule="auto"/>
              <w:ind w:firstLine="5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C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місце</w:t>
            </w:r>
          </w:p>
        </w:tc>
      </w:tr>
    </w:tbl>
    <w:p w:rsidR="009967A5" w:rsidRPr="005A6C21" w:rsidRDefault="009967A5" w:rsidP="006D1A39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967A5" w:rsidRDefault="009967A5">
      <w:pPr>
        <w:rPr>
          <w:rFonts w:cs="Times New Roman"/>
        </w:rPr>
      </w:pPr>
      <w:bookmarkStart w:id="0" w:name="_GoBack"/>
      <w:bookmarkEnd w:id="0"/>
    </w:p>
    <w:sectPr w:rsidR="009967A5" w:rsidSect="00B510F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3D0"/>
    <w:rsid w:val="00050139"/>
    <w:rsid w:val="005A6C21"/>
    <w:rsid w:val="006D1A39"/>
    <w:rsid w:val="006E196B"/>
    <w:rsid w:val="00841293"/>
    <w:rsid w:val="009746B0"/>
    <w:rsid w:val="009967A5"/>
    <w:rsid w:val="00A069AB"/>
    <w:rsid w:val="00AE3C04"/>
    <w:rsid w:val="00B510FF"/>
    <w:rsid w:val="00C343D0"/>
    <w:rsid w:val="00CA2F5C"/>
    <w:rsid w:val="00DB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39"/>
    <w:pPr>
      <w:spacing w:after="200" w:line="276" w:lineRule="auto"/>
    </w:pPr>
    <w:rPr>
      <w:rFonts w:eastAsia="Times New Roman"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D1A39"/>
  </w:style>
  <w:style w:type="character" w:customStyle="1" w:styleId="shorttext">
    <w:name w:val="short_text"/>
    <w:basedOn w:val="DefaultParagraphFont"/>
    <w:uiPriority w:val="99"/>
    <w:rsid w:val="006D1A39"/>
  </w:style>
  <w:style w:type="character" w:customStyle="1" w:styleId="hpsatn">
    <w:name w:val="hps atn"/>
    <w:basedOn w:val="DefaultParagraphFont"/>
    <w:uiPriority w:val="99"/>
    <w:rsid w:val="006D1A39"/>
  </w:style>
  <w:style w:type="character" w:styleId="Hyperlink">
    <w:name w:val="Hyperlink"/>
    <w:basedOn w:val="DefaultParagraphFont"/>
    <w:uiPriority w:val="99"/>
    <w:rsid w:val="000501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172</Words>
  <Characters>981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Лауреати фестивалю «Зорепад-2015»</dc:title>
  <dc:subject/>
  <dc:creator>Инна</dc:creator>
  <cp:keywords/>
  <dc:description/>
  <cp:lastModifiedBy>Надежда</cp:lastModifiedBy>
  <cp:revision>2</cp:revision>
  <dcterms:created xsi:type="dcterms:W3CDTF">2015-11-02T13:41:00Z</dcterms:created>
  <dcterms:modified xsi:type="dcterms:W3CDTF">2015-11-02T13:41:00Z</dcterms:modified>
</cp:coreProperties>
</file>