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BE" w:rsidRPr="00AB17BE" w:rsidRDefault="00AB17BE" w:rsidP="00AB17BE">
      <w:pPr>
        <w:pStyle w:val="2"/>
        <w:shd w:val="clear" w:color="auto" w:fill="auto"/>
        <w:ind w:left="1460"/>
        <w:rPr>
          <w:b/>
          <w:sz w:val="28"/>
          <w:szCs w:val="28"/>
        </w:rPr>
      </w:pPr>
      <w:r w:rsidRPr="00AB17BE">
        <w:rPr>
          <w:b/>
          <w:sz w:val="28"/>
          <w:szCs w:val="28"/>
        </w:rPr>
        <w:t xml:space="preserve">                                                                              ПЕРЕЛІК</w:t>
      </w:r>
    </w:p>
    <w:p w:rsidR="00AB17BE" w:rsidRDefault="00AB17BE" w:rsidP="00AB17BE">
      <w:pPr>
        <w:pStyle w:val="2"/>
        <w:shd w:val="clear" w:color="auto" w:fill="auto"/>
        <w:ind w:left="1460"/>
        <w:rPr>
          <w:color w:val="000000"/>
          <w:sz w:val="28"/>
          <w:szCs w:val="28"/>
          <w:lang w:val="uk-UA" w:eastAsia="uk-UA" w:bidi="uk-UA"/>
        </w:rPr>
      </w:pPr>
      <w:r w:rsidRPr="00AB17BE">
        <w:rPr>
          <w:color w:val="000000"/>
          <w:sz w:val="28"/>
          <w:szCs w:val="28"/>
          <w:lang w:val="uk-UA" w:eastAsia="uk-UA" w:bidi="uk-UA"/>
        </w:rPr>
        <w:t>прийнятих Департаментом з питань цивільного захисту населення Запорізької облдержадміністрації</w:t>
      </w:r>
    </w:p>
    <w:p w:rsidR="00AB17BE" w:rsidRPr="00AB17BE" w:rsidRDefault="00AB17BE" w:rsidP="00AB17BE">
      <w:pPr>
        <w:pStyle w:val="2"/>
        <w:shd w:val="clear" w:color="auto" w:fill="auto"/>
        <w:ind w:left="6040"/>
        <w:rPr>
          <w:sz w:val="28"/>
          <w:szCs w:val="28"/>
        </w:rPr>
      </w:pPr>
      <w:r w:rsidRPr="00AB17BE">
        <w:rPr>
          <w:color w:val="000000"/>
          <w:sz w:val="28"/>
          <w:szCs w:val="28"/>
          <w:lang w:val="uk-UA" w:eastAsia="uk-UA" w:bidi="uk-UA"/>
        </w:rPr>
        <w:t xml:space="preserve">актів у </w:t>
      </w:r>
      <w:r w:rsidRPr="00AB17BE">
        <w:rPr>
          <w:rStyle w:val="0pt"/>
          <w:sz w:val="28"/>
          <w:szCs w:val="28"/>
        </w:rPr>
        <w:t xml:space="preserve">квітні </w:t>
      </w:r>
      <w:r w:rsidRPr="00AB17BE">
        <w:rPr>
          <w:color w:val="000000"/>
          <w:sz w:val="28"/>
          <w:szCs w:val="28"/>
          <w:lang w:val="uk-UA" w:eastAsia="uk-UA" w:bidi="uk-UA"/>
        </w:rPr>
        <w:t>2019 року</w:t>
      </w:r>
      <w:bookmarkStart w:id="0" w:name="_GoBack"/>
      <w:bookmarkEnd w:id="0"/>
    </w:p>
    <w:tbl>
      <w:tblPr>
        <w:tblpPr w:leftFromText="180" w:rightFromText="180" w:vertAnchor="text" w:horzAnchor="margin" w:tblpY="565"/>
        <w:tblOverlap w:val="never"/>
        <w:tblW w:w="15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429"/>
        <w:gridCol w:w="1416"/>
        <w:gridCol w:w="1435"/>
        <w:gridCol w:w="4277"/>
        <w:gridCol w:w="4147"/>
        <w:gridCol w:w="984"/>
      </w:tblGrid>
      <w:tr w:rsidR="00AB17BE" w:rsidRPr="00AB17BE" w:rsidTr="00AB17B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7BE" w:rsidRPr="00AB17BE" w:rsidRDefault="00AB17BE" w:rsidP="00AB17BE">
            <w:pPr>
              <w:widowControl w:val="0"/>
              <w:spacing w:line="200" w:lineRule="exact"/>
              <w:ind w:left="20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№</w:t>
            </w:r>
          </w:p>
          <w:p w:rsidR="00AB17BE" w:rsidRPr="00AB17BE" w:rsidRDefault="00AB17BE" w:rsidP="00AB17BE">
            <w:pPr>
              <w:widowControl w:val="0"/>
              <w:spacing w:line="200" w:lineRule="exact"/>
              <w:ind w:left="20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7BE" w:rsidRPr="00AB17BE" w:rsidRDefault="00AB17BE" w:rsidP="00AB17BE">
            <w:pPr>
              <w:widowControl w:val="0"/>
              <w:spacing w:line="182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Найменування суб’єкта нормо творення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17BE" w:rsidRPr="00AB17BE" w:rsidRDefault="00AB17BE" w:rsidP="00AB17BE">
            <w:pPr>
              <w:widowControl w:val="0"/>
              <w:spacing w:line="182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Вид</w:t>
            </w:r>
          </w:p>
          <w:p w:rsidR="00AB17BE" w:rsidRPr="00AB17BE" w:rsidRDefault="00AB17BE" w:rsidP="00AB17BE">
            <w:pPr>
              <w:widowControl w:val="0"/>
              <w:spacing w:line="182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розпорядчого</w:t>
            </w:r>
          </w:p>
          <w:p w:rsidR="00AB17BE" w:rsidRPr="00AB17BE" w:rsidRDefault="00AB17BE" w:rsidP="00AB17BE">
            <w:pPr>
              <w:widowControl w:val="0"/>
              <w:spacing w:line="182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документа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17BE" w:rsidRPr="00AB17BE" w:rsidRDefault="00AB17BE" w:rsidP="00AB17BE">
            <w:pPr>
              <w:widowControl w:val="0"/>
              <w:spacing w:line="182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 xml:space="preserve">Дата прийняття </w:t>
            </w:r>
            <w:proofErr w:type="spellStart"/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акта</w:t>
            </w:r>
            <w:proofErr w:type="spellEnd"/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 xml:space="preserve"> та його номер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7BE" w:rsidRPr="00AB17BE" w:rsidRDefault="00AB17BE" w:rsidP="00AB17BE">
            <w:pPr>
              <w:widowControl w:val="0"/>
              <w:spacing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 xml:space="preserve">Повна назва </w:t>
            </w:r>
            <w:proofErr w:type="spellStart"/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акта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17BE" w:rsidRPr="00AB17BE" w:rsidRDefault="00AB17BE" w:rsidP="00AB17BE">
            <w:pPr>
              <w:widowControl w:val="0"/>
              <w:spacing w:line="178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 xml:space="preserve">Короткий зміст </w:t>
            </w:r>
            <w:proofErr w:type="spellStart"/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акта</w:t>
            </w:r>
            <w:proofErr w:type="spellEnd"/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, що розкриває суть його правового регулювання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BE" w:rsidRPr="00AB17BE" w:rsidRDefault="00AB17BE" w:rsidP="00AB17BE">
            <w:pPr>
              <w:widowControl w:val="0"/>
              <w:spacing w:line="200" w:lineRule="exact"/>
              <w:ind w:left="10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Примітка</w:t>
            </w:r>
          </w:p>
        </w:tc>
      </w:tr>
      <w:tr w:rsidR="00AB17BE" w:rsidRPr="00AB17BE" w:rsidTr="00AB17BE">
        <w:tblPrEx>
          <w:tblCellMar>
            <w:top w:w="0" w:type="dxa"/>
            <w:bottom w:w="0" w:type="dxa"/>
          </w:tblCellMar>
        </w:tblPrEx>
        <w:trPr>
          <w:trHeight w:hRule="exact" w:val="610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40" w:lineRule="exact"/>
              <w:ind w:left="26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1"/>
                <w:lang w:eastAsia="uk-UA" w:bidi="uk-UA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83" w:lineRule="exact"/>
              <w:ind w:left="12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Департамент з питань ЦЗН 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4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1"/>
                <w:lang w:eastAsia="uk-UA" w:bidi="uk-UA"/>
              </w:rPr>
              <w:t>Наказ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after="60"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01.04.2019</w:t>
            </w:r>
          </w:p>
          <w:p w:rsidR="00AB17BE" w:rsidRPr="00AB17BE" w:rsidRDefault="00AB17BE" w:rsidP="00AB17BE">
            <w:pPr>
              <w:widowControl w:val="0"/>
              <w:spacing w:before="60"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№20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78" w:lineRule="exact"/>
              <w:ind w:left="12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Про створення експертної комісії Департаменту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Відповідно- до Закону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08.08.2007 № 1004 (зі змінами), з метою організації і проведення експертизи цінності документів, що утворилися в діловодстві Департаменту, та подання результатів експертизи цінності документів на розгляд експертно-перевірної комісії Державного архіву Запорізької області: створено експертну комісію Департаменту;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1"/>
              </w:numPr>
              <w:tabs>
                <w:tab w:val="left" w:pos="202"/>
              </w:tabs>
              <w:spacing w:line="250" w:lineRule="exact"/>
              <w:ind w:left="196" w:right="105"/>
              <w:jc w:val="both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затверджено склад експертної комісії Департаменту';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1"/>
              </w:numPr>
              <w:tabs>
                <w:tab w:val="left" w:pos="154"/>
              </w:tabs>
              <w:spacing w:line="250" w:lineRule="exact"/>
              <w:ind w:left="196" w:right="105"/>
              <w:jc w:val="both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затверджено Положення про експертну комісію;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line="250" w:lineRule="exact"/>
              <w:ind w:left="196" w:right="105"/>
              <w:jc w:val="both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визнано такими, що втратили чинність, накази директора Департаменту від 27.12.2017 № 46-аг, від 24.06.2015 № 85 та від 25.03.2016 № 15-аг.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AB17BE" w:rsidRPr="00AB17BE" w:rsidTr="00AB17BE">
        <w:tblPrEx>
          <w:tblCellMar>
            <w:top w:w="0" w:type="dxa"/>
            <w:bottom w:w="0" w:type="dxa"/>
          </w:tblCellMar>
        </w:tblPrEx>
        <w:trPr>
          <w:trHeight w:hRule="exact" w:val="1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00" w:lineRule="exact"/>
              <w:ind w:left="26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74" w:lineRule="exact"/>
              <w:ind w:left="12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Департамент з питань ЦЗН 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Наказ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after="60"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03.04.2019</w:t>
            </w:r>
          </w:p>
          <w:p w:rsidR="00AB17BE" w:rsidRPr="00AB17BE" w:rsidRDefault="00AB17BE" w:rsidP="00AB17BE">
            <w:pPr>
              <w:widowControl w:val="0"/>
              <w:spacing w:before="60" w:line="200" w:lineRule="exact"/>
              <w:jc w:val="center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№21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74" w:lineRule="exact"/>
              <w:ind w:left="120"/>
              <w:rPr>
                <w:color w:val="000000"/>
                <w:spacing w:val="-1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Про організацію дій Департаменту під час загрози виникнення надзвичайних ситуацій на території Запорізької області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2"/>
                <w:sz w:val="20"/>
                <w:szCs w:val="20"/>
                <w:lang w:eastAsia="uk-UA" w:bidi="uk-UA"/>
              </w:rPr>
              <w:t>3 метою організації дій Департаменту- під час виникнення (загрози виникнення) надзвичайних ситуацій (далі - НС) державного, регіонального та місцевого</w:t>
            </w: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1"/>
                <w:lang w:eastAsia="uk-UA" w:bidi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AB17BE" w:rsidRPr="00AB17BE" w:rsidTr="00AB17BE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00" w:lineRule="exact"/>
              <w:ind w:left="260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74" w:lineRule="exact"/>
              <w:ind w:left="120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00" w:lineRule="exact"/>
              <w:jc w:val="center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after="60" w:line="200" w:lineRule="exact"/>
              <w:jc w:val="center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74" w:lineRule="exact"/>
              <w:ind w:left="120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spacing w:line="250" w:lineRule="exact"/>
              <w:jc w:val="both"/>
              <w:rPr>
                <w:color w:val="000000"/>
                <w:spacing w:val="-3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>рівнів: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2"/>
              </w:numPr>
              <w:spacing w:line="250" w:lineRule="exact"/>
              <w:ind w:right="20"/>
              <w:jc w:val="both"/>
              <w:rPr>
                <w:color w:val="000000"/>
                <w:spacing w:val="-3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 xml:space="preserve"> створено мобільну оперативну групу Департаменту (далі </w:t>
            </w:r>
            <w:r w:rsidRPr="00AB17BE">
              <w:rPr>
                <w:color w:val="000000"/>
                <w:spacing w:val="-3"/>
                <w:sz w:val="20"/>
                <w:szCs w:val="20"/>
                <w:lang w:val="ru-RU" w:bidi="ru-RU"/>
              </w:rPr>
              <w:t>МОГ)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2"/>
              </w:numPr>
              <w:spacing w:line="250" w:lineRule="exact"/>
              <w:jc w:val="both"/>
              <w:rPr>
                <w:color w:val="000000"/>
                <w:spacing w:val="-3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 xml:space="preserve"> затверджено склад </w:t>
            </w:r>
            <w:r w:rsidRPr="00AB17BE">
              <w:rPr>
                <w:color w:val="000000"/>
                <w:spacing w:val="-3"/>
                <w:sz w:val="20"/>
                <w:szCs w:val="20"/>
                <w:lang w:val="ru-RU" w:bidi="ru-RU"/>
              </w:rPr>
              <w:t xml:space="preserve">МОГ </w:t>
            </w: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>Департаменту;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2"/>
              </w:numPr>
              <w:spacing w:line="250" w:lineRule="exact"/>
              <w:ind w:right="20"/>
              <w:jc w:val="both"/>
              <w:rPr>
                <w:color w:val="000000"/>
                <w:spacing w:val="-3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 xml:space="preserve"> створено робочу групу Департаменту та затверджено її склад;</w:t>
            </w:r>
          </w:p>
          <w:p w:rsidR="00AB17BE" w:rsidRPr="00AB17BE" w:rsidRDefault="00AB17BE" w:rsidP="00AB17BE">
            <w:pPr>
              <w:widowControl w:val="0"/>
              <w:numPr>
                <w:ilvl w:val="0"/>
                <w:numId w:val="2"/>
              </w:numPr>
              <w:spacing w:line="250" w:lineRule="exact"/>
              <w:ind w:right="20"/>
              <w:jc w:val="both"/>
              <w:rPr>
                <w:color w:val="000000"/>
                <w:spacing w:val="-3"/>
                <w:sz w:val="20"/>
                <w:szCs w:val="20"/>
                <w:lang w:eastAsia="uk-UA" w:bidi="uk-UA"/>
              </w:rPr>
            </w:pPr>
            <w:r w:rsidRPr="00AB17BE">
              <w:rPr>
                <w:color w:val="000000"/>
                <w:spacing w:val="-3"/>
                <w:sz w:val="20"/>
                <w:szCs w:val="20"/>
                <w:lang w:eastAsia="uk-UA" w:bidi="uk-UA"/>
              </w:rPr>
              <w:t xml:space="preserve"> визнано таким, що втратив чинність, наказ директора Департаменту від 03.08.2017 </w:t>
            </w:r>
            <w:r w:rsidRPr="00AB17BE">
              <w:rPr>
                <w:color w:val="000000"/>
                <w:spacing w:val="18"/>
                <w:sz w:val="20"/>
                <w:szCs w:val="20"/>
                <w:lang w:eastAsia="uk-UA" w:bidi="uk-UA"/>
              </w:rPr>
              <w:t>№32.</w:t>
            </w:r>
          </w:p>
          <w:p w:rsidR="00AB17BE" w:rsidRPr="00AB17BE" w:rsidRDefault="00AB17BE" w:rsidP="00AB17BE">
            <w:pPr>
              <w:widowControl w:val="0"/>
              <w:spacing w:line="250" w:lineRule="exact"/>
              <w:ind w:left="196" w:right="105"/>
              <w:jc w:val="both"/>
              <w:rPr>
                <w:color w:val="000000"/>
                <w:spacing w:val="-2"/>
                <w:sz w:val="20"/>
                <w:szCs w:val="20"/>
                <w:lang w:eastAsia="uk-UA" w:bidi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7BE" w:rsidRPr="00AB17BE" w:rsidRDefault="00AB17BE" w:rsidP="00AB17B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uk-UA" w:bidi="uk-UA"/>
              </w:rPr>
            </w:pPr>
          </w:p>
        </w:tc>
      </w:tr>
    </w:tbl>
    <w:p w:rsidR="00845195" w:rsidRDefault="00845195"/>
    <w:sectPr w:rsidR="00845195" w:rsidSect="00AB17BE">
      <w:pgSz w:w="16838" w:h="11906" w:orient="landscape" w:code="9"/>
      <w:pgMar w:top="993" w:right="1134" w:bottom="567" w:left="1134" w:header="17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0F5"/>
    <w:multiLevelType w:val="multilevel"/>
    <w:tmpl w:val="30A6D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8E292F"/>
    <w:multiLevelType w:val="multilevel"/>
    <w:tmpl w:val="458EB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BE"/>
    <w:rsid w:val="001F5785"/>
    <w:rsid w:val="004E558C"/>
    <w:rsid w:val="00580D75"/>
    <w:rsid w:val="007353A6"/>
    <w:rsid w:val="007C4874"/>
    <w:rsid w:val="00845195"/>
    <w:rsid w:val="008500EF"/>
    <w:rsid w:val="0094166E"/>
    <w:rsid w:val="00AB17BE"/>
    <w:rsid w:val="00C4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690ED"/>
  <w15:chartTrackingRefBased/>
  <w15:docId w15:val="{1D428320-030B-4769-857F-3EC7C159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B17BE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AB17B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AB17BE"/>
    <w:pPr>
      <w:widowControl w:val="0"/>
      <w:shd w:val="clear" w:color="auto" w:fill="FFFFFF"/>
      <w:spacing w:line="317" w:lineRule="exact"/>
    </w:pPr>
    <w:rPr>
      <w:spacing w:val="-1"/>
      <w:sz w:val="20"/>
      <w:szCs w:val="20"/>
      <w:lang w:val="ru-RU"/>
    </w:rPr>
  </w:style>
  <w:style w:type="paragraph" w:customStyle="1" w:styleId="1">
    <w:name w:val="Основной текст1"/>
    <w:basedOn w:val="a"/>
    <w:rsid w:val="00AB17BE"/>
    <w:pPr>
      <w:widowControl w:val="0"/>
      <w:shd w:val="clear" w:color="auto" w:fill="FFFFFF"/>
      <w:spacing w:line="250" w:lineRule="exact"/>
      <w:jc w:val="both"/>
    </w:pPr>
    <w:rPr>
      <w:color w:val="000000"/>
      <w:spacing w:val="-3"/>
      <w:sz w:val="20"/>
      <w:szCs w:val="20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Похиль</dc:creator>
  <cp:keywords/>
  <dc:description/>
  <cp:lastModifiedBy>Елена Похиль</cp:lastModifiedBy>
  <cp:revision>2</cp:revision>
  <dcterms:created xsi:type="dcterms:W3CDTF">2019-05-14T06:06:00Z</dcterms:created>
  <dcterms:modified xsi:type="dcterms:W3CDTF">2019-05-14T06:18:00Z</dcterms:modified>
</cp:coreProperties>
</file>