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52" w:rsidRDefault="00FD6D52" w:rsidP="00DA77A8">
      <w:pPr>
        <w:pStyle w:val="ShapkaDocumentu"/>
        <w:ind w:left="17010"/>
        <w:rPr>
          <w:rFonts w:ascii="Times New Roman" w:hAnsi="Times New Roman"/>
          <w:sz w:val="24"/>
        </w:rPr>
      </w:pPr>
    </w:p>
    <w:p w:rsidR="00FD6D52" w:rsidRDefault="00D44424" w:rsidP="00DA77A8">
      <w:pPr>
        <w:pStyle w:val="11"/>
        <w:widowControl/>
        <w:tabs>
          <w:tab w:val="left" w:pos="12075"/>
        </w:tabs>
        <w:ind w:left="6" w:hanging="6"/>
        <w:textAlignment w:val="top"/>
      </w:pPr>
      <w:r>
        <w:rPr>
          <w:rStyle w:val="12"/>
          <w:rFonts w:eastAsia="Times New Roman"/>
          <w:position w:val="-1"/>
          <w:sz w:val="28"/>
          <w:szCs w:val="28"/>
          <w:lang w:eastAsia="ru-RU"/>
        </w:rPr>
        <w:t xml:space="preserve">               </w:t>
      </w:r>
      <w:r>
        <w:rPr>
          <w:rStyle w:val="12"/>
          <w:rFonts w:eastAsia="Times New Roman"/>
          <w:position w:val="-1"/>
          <w:sz w:val="28"/>
          <w:szCs w:val="28"/>
          <w:lang w:eastAsia="ru-RU"/>
        </w:rPr>
        <w:tab/>
      </w:r>
    </w:p>
    <w:p w:rsidR="00FD6D52" w:rsidRDefault="008A7DAE" w:rsidP="00CB5B3E">
      <w:pPr>
        <w:pStyle w:val="a8"/>
        <w:spacing w:before="0" w:after="0" w:line="240" w:lineRule="exact"/>
        <w:rPr>
          <w:rStyle w:val="12"/>
          <w:rFonts w:ascii="Times New Roman" w:hAnsi="Times New Roman"/>
          <w:bCs/>
          <w:sz w:val="28"/>
          <w:szCs w:val="28"/>
        </w:rPr>
      </w:pPr>
      <w:r>
        <w:rPr>
          <w:rStyle w:val="12"/>
          <w:rFonts w:ascii="Times New Roman" w:eastAsia="Times New Roman" w:hAnsi="Times New Roman" w:cs="Calibri"/>
          <w:bCs/>
          <w:position w:val="-1"/>
          <w:sz w:val="28"/>
          <w:szCs w:val="28"/>
        </w:rPr>
        <w:t>ЗАВДАННЯ ТА</w:t>
      </w:r>
      <w:r w:rsidR="00D44424">
        <w:rPr>
          <w:rStyle w:val="12"/>
          <w:rFonts w:ascii="Times New Roman" w:eastAsia="Times New Roman" w:hAnsi="Times New Roman" w:cs="Calibri"/>
          <w:bCs/>
          <w:position w:val="-1"/>
          <w:sz w:val="28"/>
          <w:szCs w:val="28"/>
        </w:rPr>
        <w:t xml:space="preserve"> ЗАХОД</w:t>
      </w:r>
      <w:r>
        <w:rPr>
          <w:rStyle w:val="12"/>
          <w:rFonts w:ascii="Times New Roman" w:eastAsia="Times New Roman" w:hAnsi="Times New Roman" w:cs="Calibri"/>
          <w:bCs/>
          <w:position w:val="-1"/>
          <w:sz w:val="28"/>
          <w:szCs w:val="28"/>
        </w:rPr>
        <w:t>И</w:t>
      </w:r>
      <w:r w:rsidR="00D44424">
        <w:rPr>
          <w:rStyle w:val="12"/>
          <w:rFonts w:ascii="Times New Roman" w:eastAsia="Times New Roman" w:hAnsi="Times New Roman" w:cs="Calibri"/>
          <w:bCs/>
          <w:position w:val="-1"/>
          <w:sz w:val="28"/>
          <w:szCs w:val="28"/>
        </w:rPr>
        <w:t xml:space="preserve"> </w:t>
      </w:r>
      <w:r w:rsidR="00D44424">
        <w:rPr>
          <w:rStyle w:val="12"/>
          <w:rFonts w:ascii="Times New Roman" w:hAnsi="Times New Roman"/>
          <w:bCs/>
          <w:sz w:val="28"/>
          <w:szCs w:val="28"/>
        </w:rPr>
        <w:br/>
        <w:t>Програми забезпечення всебічного розвитку і функціонування української мови як державної в усіх сферах суспільного ж</w:t>
      </w:r>
      <w:r w:rsidR="00FE57E6">
        <w:rPr>
          <w:rStyle w:val="12"/>
          <w:rFonts w:ascii="Times New Roman" w:hAnsi="Times New Roman"/>
          <w:bCs/>
          <w:sz w:val="28"/>
          <w:szCs w:val="28"/>
        </w:rPr>
        <w:t>иття Запорізької області до 20</w:t>
      </w:r>
      <w:r w:rsidR="00FE57E6" w:rsidRPr="00FE57E6">
        <w:rPr>
          <w:rStyle w:val="12"/>
          <w:rFonts w:ascii="Times New Roman" w:hAnsi="Times New Roman"/>
          <w:bCs/>
          <w:sz w:val="28"/>
          <w:szCs w:val="28"/>
        </w:rPr>
        <w:t>27</w:t>
      </w:r>
      <w:r w:rsidR="00D44424">
        <w:rPr>
          <w:rStyle w:val="12"/>
          <w:rFonts w:ascii="Times New Roman" w:hAnsi="Times New Roman"/>
          <w:bCs/>
          <w:sz w:val="28"/>
          <w:szCs w:val="28"/>
        </w:rPr>
        <w:t xml:space="preserve"> року</w:t>
      </w:r>
    </w:p>
    <w:p w:rsidR="00906078" w:rsidRPr="00906078" w:rsidRDefault="00906078" w:rsidP="00906078">
      <w:pPr>
        <w:pStyle w:val="a6"/>
        <w:spacing w:before="0"/>
        <w:rPr>
          <w:sz w:val="22"/>
        </w:rPr>
      </w:pPr>
    </w:p>
    <w:p w:rsidR="00FD6D52" w:rsidRPr="00462E09" w:rsidRDefault="00FD6D52" w:rsidP="00DA77A8">
      <w:pPr>
        <w:pStyle w:val="11"/>
        <w:rPr>
          <w:sz w:val="2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2280"/>
        <w:gridCol w:w="2425"/>
        <w:gridCol w:w="1998"/>
        <w:gridCol w:w="1229"/>
        <w:gridCol w:w="1297"/>
        <w:gridCol w:w="1396"/>
        <w:gridCol w:w="1071"/>
        <w:gridCol w:w="998"/>
        <w:gridCol w:w="1141"/>
        <w:gridCol w:w="901"/>
      </w:tblGrid>
      <w:tr w:rsidR="00FE57E6" w:rsidRPr="002E1DF7" w:rsidTr="00B95095">
        <w:tc>
          <w:tcPr>
            <w:tcW w:w="442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57E6" w:rsidRPr="002E1DF7" w:rsidRDefault="00CB5B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 xml:space="preserve">№ </w:t>
            </w:r>
            <w:r w:rsidRPr="002E1DF7">
              <w:rPr>
                <w:spacing w:val="-10"/>
                <w:sz w:val="24"/>
                <w:szCs w:val="24"/>
                <w:lang w:val="ru-RU"/>
              </w:rPr>
              <w:t>з</w:t>
            </w:r>
            <w:r w:rsidR="00FE57E6" w:rsidRPr="002E1DF7">
              <w:rPr>
                <w:spacing w:val="-10"/>
                <w:sz w:val="24"/>
                <w:szCs w:val="24"/>
              </w:rPr>
              <w:t>/п</w:t>
            </w:r>
          </w:p>
        </w:tc>
        <w:tc>
          <w:tcPr>
            <w:tcW w:w="22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Найменування завдання</w:t>
            </w:r>
          </w:p>
        </w:tc>
        <w:tc>
          <w:tcPr>
            <w:tcW w:w="24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Найменування заходу</w:t>
            </w:r>
          </w:p>
        </w:tc>
        <w:tc>
          <w:tcPr>
            <w:tcW w:w="19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Виконавці</w:t>
            </w:r>
          </w:p>
        </w:tc>
        <w:tc>
          <w:tcPr>
            <w:tcW w:w="12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Термін виконання</w:t>
            </w:r>
          </w:p>
        </w:tc>
        <w:tc>
          <w:tcPr>
            <w:tcW w:w="12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CB5B3E">
            <w:pPr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Джерела фінанс</w:t>
            </w:r>
            <w:r w:rsidRPr="002E1DF7">
              <w:rPr>
                <w:spacing w:val="-10"/>
                <w:sz w:val="24"/>
              </w:rPr>
              <w:t>у</w:t>
            </w:r>
            <w:r w:rsidRPr="002E1DF7">
              <w:rPr>
                <w:spacing w:val="-10"/>
                <w:sz w:val="24"/>
              </w:rPr>
              <w:t>вання (мі</w:t>
            </w:r>
            <w:r w:rsidRPr="002E1DF7">
              <w:rPr>
                <w:spacing w:val="-10"/>
                <w:sz w:val="24"/>
              </w:rPr>
              <w:t>с</w:t>
            </w:r>
            <w:r w:rsidRPr="002E1DF7">
              <w:rPr>
                <w:spacing w:val="-10"/>
                <w:sz w:val="24"/>
              </w:rPr>
              <w:t xml:space="preserve">цевий </w:t>
            </w:r>
            <w:r w:rsidR="002E1DF7">
              <w:rPr>
                <w:spacing w:val="-10"/>
                <w:sz w:val="24"/>
              </w:rPr>
              <w:t xml:space="preserve">  </w:t>
            </w:r>
            <w:r w:rsidRPr="002E1DF7">
              <w:rPr>
                <w:spacing w:val="-10"/>
                <w:sz w:val="24"/>
              </w:rPr>
              <w:t>бюджет, інші)</w:t>
            </w:r>
          </w:p>
        </w:tc>
        <w:tc>
          <w:tcPr>
            <w:tcW w:w="13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61001C">
            <w:pPr>
              <w:spacing w:line="240" w:lineRule="exact"/>
              <w:jc w:val="center"/>
              <w:rPr>
                <w:spacing w:val="-10"/>
                <w:sz w:val="24"/>
              </w:rPr>
            </w:pPr>
            <w:r w:rsidRPr="002E1DF7">
              <w:rPr>
                <w:spacing w:val="-10"/>
                <w:sz w:val="24"/>
              </w:rPr>
              <w:t>Прогнозний обсяг ф</w:t>
            </w:r>
            <w:r w:rsidRPr="002E1DF7">
              <w:rPr>
                <w:spacing w:val="-10"/>
                <w:sz w:val="24"/>
              </w:rPr>
              <w:t>і</w:t>
            </w:r>
            <w:r w:rsidRPr="002E1DF7">
              <w:rPr>
                <w:spacing w:val="-10"/>
                <w:sz w:val="24"/>
              </w:rPr>
              <w:t>нансових ресурсів для виконання завдань, тис. гривень</w:t>
            </w:r>
          </w:p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411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</w:rPr>
              <w:t>У тому числі за роками</w:t>
            </w:r>
          </w:p>
        </w:tc>
      </w:tr>
      <w:tr w:rsidR="00FE57E6" w:rsidRPr="00BD52CF" w:rsidTr="00B95095">
        <w:tc>
          <w:tcPr>
            <w:tcW w:w="442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2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2026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BD52CF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2027</w:t>
            </w:r>
          </w:p>
        </w:tc>
      </w:tr>
    </w:tbl>
    <w:p w:rsidR="00D9705B" w:rsidRPr="00D9705B" w:rsidRDefault="00D9705B" w:rsidP="009C55B3">
      <w:pPr>
        <w:spacing w:line="0" w:lineRule="atLeast"/>
        <w:rPr>
          <w:sz w:val="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2283"/>
        <w:gridCol w:w="2425"/>
        <w:gridCol w:w="1998"/>
        <w:gridCol w:w="1229"/>
        <w:gridCol w:w="1297"/>
        <w:gridCol w:w="1396"/>
        <w:gridCol w:w="1071"/>
        <w:gridCol w:w="998"/>
        <w:gridCol w:w="1141"/>
        <w:gridCol w:w="901"/>
      </w:tblGrid>
      <w:tr w:rsidR="00FE57E6" w:rsidRPr="002E1DF7" w:rsidTr="00FD0EE0">
        <w:trPr>
          <w:trHeight w:val="20"/>
          <w:tblHeader/>
        </w:trPr>
        <w:tc>
          <w:tcPr>
            <w:tcW w:w="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CB5B3E">
            <w:pPr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4B663E">
            <w:pPr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E6" w:rsidRPr="002E1DF7" w:rsidRDefault="00FE57E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>11</w:t>
            </w:r>
          </w:p>
        </w:tc>
      </w:tr>
      <w:tr w:rsidR="00C9463E" w:rsidRPr="00BD52CF" w:rsidTr="00FD0EE0">
        <w:trPr>
          <w:trHeight w:val="20"/>
        </w:trPr>
        <w:tc>
          <w:tcPr>
            <w:tcW w:w="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DB6106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 xml:space="preserve">Організація системної діяльності щодо сприяння функціонуванню української мови як державної на території області  </w:t>
            </w:r>
          </w:p>
          <w:p w:rsidR="00CB5B3E" w:rsidRPr="00DB6106" w:rsidRDefault="00CB5B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Забезпечення ефективної взаємодії з Уповноваженим із захисту державної мови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06" w:rsidRDefault="00C9463E" w:rsidP="00CB5B3E">
            <w:pPr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Департамент</w:t>
            </w:r>
            <w:r w:rsidR="00CB5B3E">
              <w:rPr>
                <w:spacing w:val="-10"/>
                <w:sz w:val="24"/>
                <w:szCs w:val="24"/>
                <w:lang w:val="ru-RU"/>
              </w:rPr>
              <w:t>и</w:t>
            </w:r>
            <w:r w:rsidRPr="00BD52C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CB5B3E">
              <w:rPr>
                <w:spacing w:val="-10"/>
                <w:sz w:val="24"/>
                <w:szCs w:val="24"/>
              </w:rPr>
              <w:t>облдержадмі</w:t>
            </w:r>
            <w:r w:rsidR="00DB6106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9C55B3" w:rsidRDefault="00CB5B3E" w:rsidP="00CB5B3E">
            <w:pPr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ністрації</w:t>
            </w:r>
            <w:proofErr w:type="spellEnd"/>
            <w:r>
              <w:rPr>
                <w:spacing w:val="-10"/>
                <w:sz w:val="24"/>
                <w:szCs w:val="24"/>
                <w:lang w:val="ru-RU"/>
              </w:rPr>
              <w:t>:</w:t>
            </w:r>
            <w:r w:rsidRPr="00BD52CF">
              <w:rPr>
                <w:spacing w:val="-10"/>
                <w:sz w:val="24"/>
                <w:szCs w:val="24"/>
              </w:rPr>
              <w:t xml:space="preserve"> </w:t>
            </w:r>
            <w:r w:rsidR="00C9463E" w:rsidRPr="00BD52CF">
              <w:rPr>
                <w:spacing w:val="-10"/>
                <w:sz w:val="24"/>
                <w:szCs w:val="24"/>
              </w:rPr>
              <w:t>культ</w:t>
            </w:r>
            <w:r w:rsidR="00C9463E" w:rsidRPr="00BD52CF">
              <w:rPr>
                <w:spacing w:val="-10"/>
                <w:sz w:val="24"/>
                <w:szCs w:val="24"/>
              </w:rPr>
              <w:t>у</w:t>
            </w:r>
            <w:r w:rsidR="00C9463E" w:rsidRPr="00BD52CF">
              <w:rPr>
                <w:spacing w:val="-10"/>
                <w:sz w:val="24"/>
                <w:szCs w:val="24"/>
              </w:rPr>
              <w:t>ри, туризму,</w:t>
            </w:r>
            <w:r w:rsidR="0061001C">
              <w:rPr>
                <w:spacing w:val="-10"/>
                <w:sz w:val="24"/>
                <w:szCs w:val="24"/>
              </w:rPr>
              <w:t xml:space="preserve">   </w:t>
            </w:r>
            <w:r w:rsidR="00C9463E" w:rsidRPr="00BD52CF">
              <w:rPr>
                <w:spacing w:val="-10"/>
                <w:sz w:val="24"/>
                <w:szCs w:val="24"/>
              </w:rPr>
              <w:t xml:space="preserve"> н</w:t>
            </w:r>
            <w:r w:rsidR="00C9463E" w:rsidRPr="00BD52CF">
              <w:rPr>
                <w:spacing w:val="-10"/>
                <w:sz w:val="24"/>
                <w:szCs w:val="24"/>
              </w:rPr>
              <w:t>а</w:t>
            </w:r>
            <w:r w:rsidR="00C9463E" w:rsidRPr="00BD52CF">
              <w:rPr>
                <w:spacing w:val="-10"/>
                <w:sz w:val="24"/>
                <w:szCs w:val="24"/>
              </w:rPr>
              <w:t xml:space="preserve">ціональностей та </w:t>
            </w:r>
            <w:r w:rsidR="0061001C">
              <w:rPr>
                <w:spacing w:val="-10"/>
                <w:sz w:val="24"/>
                <w:szCs w:val="24"/>
              </w:rPr>
              <w:t xml:space="preserve"> </w:t>
            </w:r>
            <w:r w:rsidR="00C9463E" w:rsidRPr="00BD52CF">
              <w:rPr>
                <w:spacing w:val="-10"/>
                <w:sz w:val="24"/>
                <w:szCs w:val="24"/>
              </w:rPr>
              <w:t>релігій</w:t>
            </w:r>
            <w:r w:rsidR="0061001C">
              <w:rPr>
                <w:spacing w:val="-10"/>
                <w:sz w:val="24"/>
                <w:szCs w:val="24"/>
              </w:rPr>
              <w:t>;</w:t>
            </w:r>
            <w:r w:rsidR="00C9463E" w:rsidRPr="00BD52CF">
              <w:rPr>
                <w:spacing w:val="-10"/>
                <w:sz w:val="24"/>
                <w:szCs w:val="24"/>
              </w:rPr>
              <w:t xml:space="preserve"> </w:t>
            </w:r>
            <w:r w:rsidR="009C55B3" w:rsidRPr="005102BE">
              <w:rPr>
                <w:spacing w:val="-10"/>
                <w:sz w:val="24"/>
                <w:szCs w:val="24"/>
              </w:rPr>
              <w:t xml:space="preserve">освіти і науки </w:t>
            </w:r>
          </w:p>
          <w:p w:rsidR="009C55B3" w:rsidRPr="00BD52CF" w:rsidRDefault="009C55B3" w:rsidP="00CB5B3E">
            <w:pPr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C9463E" w:rsidRPr="00BD52CF" w:rsidTr="00FD0EE0">
        <w:trPr>
          <w:trHeight w:val="20"/>
        </w:trPr>
        <w:tc>
          <w:tcPr>
            <w:tcW w:w="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FE57E6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 xml:space="preserve">Підвищення/ забезпечення належного рівня володіння державною мовою посадовими та службовими особами органів державної влади, органів місцевого самоврядування, 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підприємств, установ і організацій державної і комунальної форм власності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DB6106" w:rsidRDefault="00C946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lastRenderedPageBreak/>
              <w:t xml:space="preserve">Проведення заходів з підвищення рівня володіння державною мовою в рамках реалізації загальних короткострокових програм та модулів професійних (сертифікатних)  програм для посадових 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та службових осіб органів державної влади, органів місцевого самоврядування</w:t>
            </w:r>
          </w:p>
          <w:p w:rsidR="00CB5B3E" w:rsidRPr="00DB6106" w:rsidRDefault="00CB5B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 xml:space="preserve">Запорізький </w:t>
            </w:r>
            <w:r w:rsidR="00DB6106" w:rsidRPr="00BD52CF">
              <w:rPr>
                <w:spacing w:val="-10"/>
                <w:sz w:val="24"/>
                <w:szCs w:val="24"/>
              </w:rPr>
              <w:t>регі</w:t>
            </w:r>
            <w:r w:rsidR="00DB6106" w:rsidRPr="00BD52CF">
              <w:rPr>
                <w:spacing w:val="-10"/>
                <w:sz w:val="24"/>
                <w:szCs w:val="24"/>
              </w:rPr>
              <w:t>о</w:t>
            </w:r>
            <w:r w:rsidR="00DB6106" w:rsidRPr="00BD52CF">
              <w:rPr>
                <w:spacing w:val="-10"/>
                <w:sz w:val="24"/>
                <w:szCs w:val="24"/>
              </w:rPr>
              <w:t>нальний</w:t>
            </w:r>
            <w:r w:rsidRPr="00BD52CF">
              <w:rPr>
                <w:spacing w:val="-10"/>
                <w:sz w:val="24"/>
                <w:szCs w:val="24"/>
              </w:rPr>
              <w:t xml:space="preserve"> центр підвищення кв</w:t>
            </w:r>
            <w:r w:rsidRPr="00BD52CF">
              <w:rPr>
                <w:spacing w:val="-10"/>
                <w:sz w:val="24"/>
                <w:szCs w:val="24"/>
              </w:rPr>
              <w:t>а</w:t>
            </w:r>
            <w:r w:rsidRPr="00BD52CF">
              <w:rPr>
                <w:spacing w:val="-10"/>
                <w:sz w:val="24"/>
                <w:szCs w:val="24"/>
              </w:rPr>
              <w:t>ліфікації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3E" w:rsidRPr="00BD52CF" w:rsidRDefault="00C9463E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9C55B3" w:rsidRPr="00BD52CF" w:rsidTr="00FD0EE0">
        <w:trPr>
          <w:trHeight w:val="20"/>
        </w:trPr>
        <w:tc>
          <w:tcPr>
            <w:tcW w:w="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DB6106" w:rsidRDefault="009C55B3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Забезпечення моніторингу та дієвого реагування на порушення  вимог законодавства про державну мову в діяльності органів державної влади, органами місцевого самоврядування, підприємствами, установами і організаціями державної і комунальної форм власності</w:t>
            </w:r>
          </w:p>
          <w:p w:rsidR="00CB5B3E" w:rsidRPr="00DB6106" w:rsidRDefault="00CB5B3E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9C55B3">
              <w:rPr>
                <w:spacing w:val="-10"/>
                <w:sz w:val="24"/>
                <w:szCs w:val="24"/>
              </w:rPr>
              <w:t>Налагодження спільно з представниками громадськості, зацікавленими  установами та організаціями системного моніторингу (проведення регулярних заходів) дотримання законодавства про державну мову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9C55B3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C55B3">
              <w:rPr>
                <w:spacing w:val="-10"/>
                <w:sz w:val="24"/>
                <w:szCs w:val="24"/>
              </w:rPr>
              <w:t xml:space="preserve">Департамент </w:t>
            </w:r>
            <w:r w:rsidR="0061001C">
              <w:rPr>
                <w:spacing w:val="-10"/>
                <w:sz w:val="24"/>
                <w:szCs w:val="24"/>
              </w:rPr>
              <w:t xml:space="preserve">  </w:t>
            </w:r>
            <w:r w:rsidRPr="009C55B3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9C55B3" w:rsidRDefault="009C55B3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C55B3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9C55B3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Default="009C55B3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C55B3">
              <w:rPr>
                <w:spacing w:val="-10"/>
                <w:sz w:val="24"/>
                <w:szCs w:val="24"/>
              </w:rPr>
              <w:t>Фінанс</w:t>
            </w:r>
            <w:r w:rsidRPr="009C55B3">
              <w:rPr>
                <w:spacing w:val="-10"/>
                <w:sz w:val="24"/>
                <w:szCs w:val="24"/>
              </w:rPr>
              <w:t>у</w:t>
            </w:r>
            <w:r w:rsidRPr="009C55B3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B3" w:rsidRPr="00BD52CF" w:rsidRDefault="009C55B3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61001C" w:rsidRPr="00BD52CF" w:rsidTr="00FD0EE0">
        <w:trPr>
          <w:trHeight w:val="20"/>
        </w:trPr>
        <w:tc>
          <w:tcPr>
            <w:tcW w:w="44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BD52CF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D970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BD52CF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Відкриття мережі 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локацій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з вивчення української мови та підтримки культурного компоненту у закладах освіти області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9C55B3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AE5A80">
              <w:rPr>
                <w:spacing w:val="-10"/>
                <w:sz w:val="24"/>
                <w:szCs w:val="24"/>
              </w:rPr>
              <w:t>1)</w:t>
            </w:r>
            <w:r>
              <w:rPr>
                <w:spacing w:val="-10"/>
                <w:sz w:val="24"/>
                <w:szCs w:val="24"/>
              </w:rPr>
              <w:t xml:space="preserve"> в</w:t>
            </w:r>
            <w:r w:rsidRPr="00AE5A80">
              <w:rPr>
                <w:spacing w:val="-10"/>
                <w:sz w:val="24"/>
                <w:szCs w:val="24"/>
              </w:rPr>
              <w:t xml:space="preserve">провадження у закладах освіти </w:t>
            </w:r>
            <w:proofErr w:type="spellStart"/>
            <w:r w:rsidRPr="00AE5A80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н</w:t>
            </w:r>
            <w:r w:rsidRPr="00AE5A80">
              <w:rPr>
                <w:spacing w:val="-10"/>
                <w:sz w:val="24"/>
                <w:szCs w:val="24"/>
              </w:rPr>
              <w:t>лайн-курсу</w:t>
            </w:r>
            <w:proofErr w:type="spellEnd"/>
            <w:r w:rsidRPr="00AE5A80">
              <w:rPr>
                <w:spacing w:val="-10"/>
                <w:sz w:val="24"/>
                <w:szCs w:val="24"/>
              </w:rPr>
              <w:t xml:space="preserve"> з популяризації української мови та літератури для дітей, які перебувають за кордоном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комунальний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 xml:space="preserve">заклад </w:t>
            </w:r>
          </w:p>
          <w:p w:rsidR="0061001C" w:rsidRPr="0061001C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«Запорізький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 xml:space="preserve">обласний інститут післядипломної педагогічної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Запорізької обласної ради</w:t>
            </w:r>
          </w:p>
          <w:p w:rsidR="00101455" w:rsidRPr="0061001C" w:rsidRDefault="00101455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9C55B3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9C55B3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61001C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D9705B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р</w:t>
            </w:r>
            <w:r w:rsidRPr="005102BE">
              <w:rPr>
                <w:spacing w:val="-10"/>
                <w:sz w:val="24"/>
                <w:szCs w:val="24"/>
              </w:rPr>
              <w:t>озвиток розмовних клубів з вивчення та удосконалення рівня володіння державною мовою для різних категорій громадян України «ГОВОРІМО</w:t>
            </w:r>
            <w:r>
              <w:rPr>
                <w:spacing w:val="-10"/>
                <w:sz w:val="24"/>
                <w:szCs w:val="24"/>
              </w:rPr>
              <w:t>»</w:t>
            </w:r>
          </w:p>
          <w:p w:rsidR="0061001C" w:rsidRPr="00AE5A80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 w:rsidR="00DB6106"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заклади вищої освіти</w:t>
            </w:r>
          </w:p>
          <w:p w:rsidR="0061001C" w:rsidRPr="005102BE" w:rsidRDefault="0061001C" w:rsidP="00CB5B3E">
            <w:pPr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61001C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D9705B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3) п</w:t>
            </w:r>
            <w:r w:rsidRPr="005102BE">
              <w:rPr>
                <w:spacing w:val="-10"/>
                <w:sz w:val="24"/>
                <w:szCs w:val="24"/>
              </w:rPr>
              <w:t>роведення інтелектуальної учнівської школи з української мови та літератури «Українознавча майстерня»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заклади вищої освіти,</w:t>
            </w:r>
          </w:p>
          <w:p w:rsidR="0061001C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</w:tr>
      <w:tr w:rsidR="0061001C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D9705B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4) п</w:t>
            </w:r>
            <w:r w:rsidRPr="005102BE">
              <w:rPr>
                <w:spacing w:val="-10"/>
                <w:sz w:val="24"/>
                <w:szCs w:val="24"/>
              </w:rPr>
              <w:t>роведення літнього мовного табору для учнів закладів загальної середньої освіти «Українська мова як маркер національної ідентичності: від традицій до сучасності»</w:t>
            </w:r>
          </w:p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заклади вищої освіти,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305475"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7056E4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200,00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50,00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50,00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50,00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50,00</w:t>
            </w:r>
          </w:p>
        </w:tc>
      </w:tr>
      <w:tr w:rsidR="0061001C" w:rsidRPr="00D9705B" w:rsidTr="00FD0EE0">
        <w:trPr>
          <w:trHeight w:val="20"/>
        </w:trPr>
        <w:tc>
          <w:tcPr>
            <w:tcW w:w="4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546513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465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Впровадження інформаційно-просвітницьких про</w:t>
            </w:r>
            <w:r>
              <w:rPr>
                <w:spacing w:val="-10"/>
                <w:sz w:val="24"/>
                <w:szCs w:val="24"/>
              </w:rPr>
              <w:t>є</w:t>
            </w:r>
            <w:r w:rsidRPr="005102BE">
              <w:rPr>
                <w:spacing w:val="-10"/>
                <w:sz w:val="24"/>
                <w:szCs w:val="24"/>
              </w:rPr>
              <w:t>ктів шляхом проведення конкурсів серед учасників освітнього процесу</w:t>
            </w: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AE5A80">
              <w:rPr>
                <w:spacing w:val="-10"/>
                <w:sz w:val="24"/>
                <w:szCs w:val="24"/>
              </w:rPr>
              <w:t>1)</w:t>
            </w:r>
            <w:r>
              <w:rPr>
                <w:spacing w:val="-10"/>
                <w:sz w:val="24"/>
                <w:szCs w:val="24"/>
              </w:rPr>
              <w:t xml:space="preserve"> п</w:t>
            </w:r>
            <w:r w:rsidRPr="00AE5A80">
              <w:rPr>
                <w:spacing w:val="-10"/>
                <w:sz w:val="24"/>
                <w:szCs w:val="24"/>
              </w:rPr>
              <w:t xml:space="preserve">роведення методично-творчих конкурсів серед учителів української мови та літератури, історії та інших предметів на кращу </w:t>
            </w:r>
            <w:r w:rsidRPr="00AE5A80">
              <w:rPr>
                <w:spacing w:val="-10"/>
                <w:sz w:val="24"/>
                <w:szCs w:val="24"/>
              </w:rPr>
              <w:lastRenderedPageBreak/>
              <w:t xml:space="preserve">розробку уроку, виховного заходу з використанням матеріалів літератури рідного краю, історії, краєзнавства,  конкурсу на кращий літературний твір (оповідання, поезія, повість, </w:t>
            </w:r>
            <w:proofErr w:type="spellStart"/>
            <w:r w:rsidRPr="00AE5A80">
              <w:rPr>
                <w:spacing w:val="-10"/>
                <w:sz w:val="24"/>
                <w:szCs w:val="24"/>
              </w:rPr>
              <w:t>аудіокнига</w:t>
            </w:r>
            <w:proofErr w:type="spellEnd"/>
            <w:r w:rsidRPr="00AE5A80">
              <w:rPr>
                <w:spacing w:val="-10"/>
                <w:sz w:val="24"/>
                <w:szCs w:val="24"/>
              </w:rPr>
              <w:t>) для дітей різних вікових категорій «Мовне перо майбутнього» тощо</w:t>
            </w:r>
          </w:p>
          <w:p w:rsidR="0061001C" w:rsidRPr="00AE5A80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 xml:space="preserve">держадміністрації, КЗ «Запорізький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б</w:t>
            </w:r>
            <w:r w:rsidRPr="005102BE">
              <w:rPr>
                <w:spacing w:val="-10"/>
                <w:sz w:val="24"/>
                <w:szCs w:val="24"/>
              </w:rPr>
              <w:t xml:space="preserve">ласний інститут післядипломної педагогічної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lastRenderedPageBreak/>
              <w:t>освіти» ЗОР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160,00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40,00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40,00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40,00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40,00</w:t>
            </w:r>
          </w:p>
        </w:tc>
      </w:tr>
      <w:tr w:rsidR="0061001C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п</w:t>
            </w:r>
            <w:r w:rsidRPr="005102BE">
              <w:rPr>
                <w:spacing w:val="-10"/>
                <w:sz w:val="24"/>
                <w:szCs w:val="24"/>
              </w:rPr>
              <w:t xml:space="preserve">роведення Міжнародного конкурсу з української мови імені Петра 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Яцика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та Міжнародного мовно-літературного конкурсу учнівської та студентської молоді імені Тараса Шевченка</w:t>
            </w:r>
          </w:p>
          <w:p w:rsidR="0061001C" w:rsidRPr="005102BE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заклади вищої освіти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BD52CF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61001C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3) п</w:t>
            </w:r>
            <w:r w:rsidRPr="005102BE">
              <w:rPr>
                <w:spacing w:val="-10"/>
                <w:sz w:val="24"/>
                <w:szCs w:val="24"/>
              </w:rPr>
              <w:t xml:space="preserve">роведення </w:t>
            </w:r>
            <w:r>
              <w:rPr>
                <w:spacing w:val="-10"/>
                <w:sz w:val="24"/>
                <w:szCs w:val="24"/>
              </w:rPr>
              <w:t>«</w:t>
            </w:r>
            <w:r w:rsidRPr="005102BE">
              <w:rPr>
                <w:spacing w:val="-10"/>
                <w:sz w:val="24"/>
                <w:szCs w:val="24"/>
              </w:rPr>
              <w:t>круглих столів</w:t>
            </w:r>
            <w:r>
              <w:rPr>
                <w:spacing w:val="-10"/>
                <w:sz w:val="24"/>
                <w:szCs w:val="24"/>
              </w:rPr>
              <w:t>»</w:t>
            </w:r>
            <w:r w:rsidRPr="005102BE">
              <w:rPr>
                <w:spacing w:val="-10"/>
                <w:sz w:val="24"/>
                <w:szCs w:val="24"/>
              </w:rPr>
              <w:t xml:space="preserve">, лінгвістичних 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брейн-рингів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квестів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, колоквіумів, мережевих естафет, всеукраїнських наукових та науково-практичних </w:t>
            </w:r>
            <w:r w:rsidRPr="005102BE">
              <w:rPr>
                <w:spacing w:val="-10"/>
                <w:sz w:val="24"/>
                <w:szCs w:val="24"/>
              </w:rPr>
              <w:lastRenderedPageBreak/>
              <w:t>конференцій</w:t>
            </w:r>
          </w:p>
          <w:p w:rsidR="0061001C" w:rsidRPr="005102BE" w:rsidRDefault="0061001C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61001C" w:rsidRPr="005102BE" w:rsidRDefault="0061001C" w:rsidP="002E1DF7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заклади вищої освіти, </w:t>
            </w:r>
            <w:r w:rsidRPr="00305475"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7056E4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7056E4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36259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60,00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36259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36259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36259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36259E" w:rsidRDefault="0061001C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15,00</w:t>
            </w:r>
          </w:p>
        </w:tc>
      </w:tr>
      <w:tr w:rsidR="00367A31" w:rsidRPr="00D9705B" w:rsidTr="00FD0EE0">
        <w:trPr>
          <w:trHeight w:val="20"/>
        </w:trPr>
        <w:tc>
          <w:tcPr>
            <w:tcW w:w="4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Проведення комплексу заходів з нагоди відзначення пам’ятних дат</w:t>
            </w: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AE5A80" w:rsidRDefault="00367A31" w:rsidP="00AE5A80">
            <w:pPr>
              <w:suppressAutoHyphens/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 w:rsidRPr="00AE5A80">
              <w:rPr>
                <w:spacing w:val="-10"/>
                <w:sz w:val="24"/>
                <w:szCs w:val="24"/>
              </w:rPr>
              <w:t>1)</w:t>
            </w:r>
            <w:r>
              <w:rPr>
                <w:spacing w:val="-10"/>
                <w:sz w:val="24"/>
                <w:szCs w:val="24"/>
              </w:rPr>
              <w:t xml:space="preserve"> п</w:t>
            </w:r>
            <w:r w:rsidRPr="00AE5A80">
              <w:rPr>
                <w:spacing w:val="-10"/>
                <w:sz w:val="24"/>
                <w:szCs w:val="24"/>
              </w:rPr>
              <w:t>роведення комплексу заходів з нагоди відзначення Дня української писемності та мови, Міжнародного дня рідної мови</w:t>
            </w: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 w:rsidR="00BE476B"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</w:t>
            </w:r>
            <w:r w:rsidR="00BE476B">
              <w:rPr>
                <w:spacing w:val="-10"/>
                <w:sz w:val="24"/>
                <w:szCs w:val="24"/>
              </w:rPr>
              <w:t>жадміністрації,</w:t>
            </w:r>
          </w:p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КЗ «Запорізький обласний інститут післядипломної педагогічної осв</w:t>
            </w:r>
            <w:r w:rsidRPr="005102BE">
              <w:rPr>
                <w:spacing w:val="-10"/>
                <w:sz w:val="24"/>
                <w:szCs w:val="24"/>
              </w:rPr>
              <w:t>і</w:t>
            </w:r>
            <w:r w:rsidRPr="005102BE">
              <w:rPr>
                <w:spacing w:val="-10"/>
                <w:sz w:val="24"/>
                <w:szCs w:val="24"/>
              </w:rPr>
              <w:t xml:space="preserve">ти» ЗОР, </w:t>
            </w:r>
          </w:p>
          <w:p w:rsidR="00367A31" w:rsidRDefault="00305475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305475"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  <w:p w:rsidR="00BE476B" w:rsidRPr="005102BE" w:rsidRDefault="00BE476B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BD52CF" w:rsidRDefault="00367A31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367A31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5102BE" w:rsidRDefault="00367A31" w:rsidP="00AE5A80">
            <w:pPr>
              <w:suppressAutoHyphens/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п</w:t>
            </w:r>
            <w:r w:rsidRPr="005102BE">
              <w:rPr>
                <w:spacing w:val="-10"/>
                <w:sz w:val="24"/>
                <w:szCs w:val="24"/>
              </w:rPr>
              <w:t>роведення обласного молодіжного форуму «Мова – меч»</w:t>
            </w: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 w:rsidR="00BE476B">
              <w:rPr>
                <w:spacing w:val="-10"/>
                <w:sz w:val="24"/>
                <w:szCs w:val="24"/>
              </w:rPr>
              <w:t xml:space="preserve"> 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367A31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заклади вищої освіти, </w:t>
            </w:r>
            <w:r w:rsidR="00305475" w:rsidRPr="00305475"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BD52CF" w:rsidRDefault="00367A31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367A31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36259E" w:rsidRDefault="00367A31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5102BE" w:rsidRDefault="00367A31" w:rsidP="00AE5A80">
            <w:pPr>
              <w:suppressAutoHyphens/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3) р</w:t>
            </w:r>
            <w:r w:rsidRPr="005102BE">
              <w:rPr>
                <w:spacing w:val="-10"/>
                <w:sz w:val="24"/>
                <w:szCs w:val="24"/>
              </w:rPr>
              <w:t>еалізація проєкту «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Фем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Календар», присвяченого ювілейним датам визначних діячок</w:t>
            </w: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Департамент </w:t>
            </w:r>
            <w:r w:rsidR="00BE476B"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>держадміністрації,</w:t>
            </w:r>
          </w:p>
          <w:p w:rsidR="00367A31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заклади вищої освіти</w:t>
            </w:r>
          </w:p>
          <w:p w:rsidR="00367A31" w:rsidRPr="005102BE" w:rsidRDefault="00367A31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BD52CF" w:rsidRDefault="00367A31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31" w:rsidRPr="007056E4" w:rsidRDefault="00367A31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AE5A80" w:rsidRPr="00D9705B" w:rsidTr="00FD0EE0">
        <w:trPr>
          <w:trHeight w:val="20"/>
        </w:trPr>
        <w:tc>
          <w:tcPr>
            <w:tcW w:w="4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Створення і підтримка паперових та електронних ресурсів з української літератури в бібліотеках закладів освіти області</w:t>
            </w: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Default="00AE5A80" w:rsidP="00AE5A80">
            <w:pPr>
              <w:suppressAutoHyphens/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Поповнення бібліотечних фондів у бібліотеках закладів загальної середньої, позашкільної освіти навчальною, пізнавальною і </w:t>
            </w:r>
            <w:r w:rsidRPr="005102BE">
              <w:rPr>
                <w:spacing w:val="-10"/>
                <w:sz w:val="24"/>
                <w:szCs w:val="24"/>
              </w:rPr>
              <w:lastRenderedPageBreak/>
              <w:t>художньою літературою українською мовою, методичними посібниками й дидактичними матеріалами для вчителів (викладачів) української мови і літератури та інших дисциплін</w:t>
            </w:r>
          </w:p>
          <w:p w:rsidR="00367A31" w:rsidRPr="005102BE" w:rsidRDefault="00367A31" w:rsidP="00AE5A80">
            <w:pPr>
              <w:suppressAutoHyphens/>
              <w:autoSpaceDE w:val="0"/>
              <w:adjustRightInd w:val="0"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5102BE" w:rsidRDefault="00AE5A8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lastRenderedPageBreak/>
              <w:t xml:space="preserve">Департамент </w:t>
            </w:r>
            <w:r w:rsidR="00BE476B">
              <w:rPr>
                <w:spacing w:val="-10"/>
                <w:sz w:val="24"/>
                <w:szCs w:val="24"/>
              </w:rPr>
              <w:t xml:space="preserve">  </w:t>
            </w:r>
            <w:r w:rsidRPr="005102BE">
              <w:rPr>
                <w:spacing w:val="-10"/>
                <w:sz w:val="24"/>
                <w:szCs w:val="24"/>
              </w:rPr>
              <w:t>освіти і науки об</w:t>
            </w:r>
            <w:r w:rsidRPr="005102BE">
              <w:rPr>
                <w:spacing w:val="-10"/>
                <w:sz w:val="24"/>
                <w:szCs w:val="24"/>
              </w:rPr>
              <w:t>л</w:t>
            </w:r>
            <w:r w:rsidRPr="005102BE">
              <w:rPr>
                <w:spacing w:val="-10"/>
                <w:sz w:val="24"/>
                <w:szCs w:val="24"/>
              </w:rPr>
              <w:t xml:space="preserve">держадміністрації, </w:t>
            </w:r>
          </w:p>
          <w:p w:rsidR="00AE5A80" w:rsidRPr="005102BE" w:rsidRDefault="00305475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305475">
              <w:rPr>
                <w:spacing w:val="-10"/>
                <w:sz w:val="24"/>
                <w:szCs w:val="24"/>
              </w:rPr>
              <w:t>сільські, селищні, міські ради ( за згодою)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Фінанс</w:t>
            </w:r>
            <w:r w:rsidRPr="0036259E">
              <w:rPr>
                <w:spacing w:val="-10"/>
                <w:sz w:val="24"/>
                <w:szCs w:val="24"/>
              </w:rPr>
              <w:t>у</w:t>
            </w:r>
            <w:r w:rsidRPr="0036259E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36259E" w:rsidRDefault="00AE5A80" w:rsidP="00AE5A80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36259E">
              <w:rPr>
                <w:spacing w:val="-10"/>
                <w:sz w:val="24"/>
                <w:szCs w:val="24"/>
              </w:rPr>
              <w:t>-</w:t>
            </w:r>
          </w:p>
        </w:tc>
      </w:tr>
      <w:tr w:rsidR="0061001C" w:rsidRPr="00D9705B" w:rsidTr="00FD0EE0">
        <w:trPr>
          <w:trHeight w:val="20"/>
        </w:trPr>
        <w:tc>
          <w:tcPr>
            <w:tcW w:w="4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Сприяння  функціонуванню державної мови у сфері фізкультури та спорту</w:t>
            </w: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1) реалізація про</w:t>
            </w:r>
            <w:r>
              <w:rPr>
                <w:spacing w:val="-10"/>
                <w:sz w:val="24"/>
                <w:szCs w:val="24"/>
              </w:rPr>
              <w:t>є</w:t>
            </w:r>
            <w:r w:rsidRPr="005102BE">
              <w:rPr>
                <w:spacing w:val="-10"/>
                <w:sz w:val="24"/>
                <w:szCs w:val="24"/>
              </w:rPr>
              <w:t>кту «Мова сучасності»:</w:t>
            </w:r>
          </w:p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 w:rsidRPr="005102BE">
              <w:rPr>
                <w:spacing w:val="-10"/>
                <w:sz w:val="24"/>
                <w:szCs w:val="24"/>
              </w:rPr>
              <w:t>-читацький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клуб «Рідною мовою»;</w:t>
            </w:r>
          </w:p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 полиця обміну «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Вікенд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української писемності»;</w:t>
            </w:r>
          </w:p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 w:rsidRPr="005102BE">
              <w:rPr>
                <w:spacing w:val="-10"/>
                <w:sz w:val="24"/>
                <w:szCs w:val="24"/>
              </w:rPr>
              <w:t>-тренінг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«Розмовляй українською»;</w:t>
            </w:r>
          </w:p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 ряд настільних ігор «</w:t>
            </w:r>
            <w:proofErr w:type="spellStart"/>
            <w:r w:rsidRPr="005102BE">
              <w:rPr>
                <w:spacing w:val="-10"/>
                <w:sz w:val="24"/>
                <w:szCs w:val="24"/>
              </w:rPr>
              <w:t>верщина</w:t>
            </w:r>
            <w:proofErr w:type="spellEnd"/>
            <w:r w:rsidRPr="005102BE">
              <w:rPr>
                <w:spacing w:val="-10"/>
                <w:sz w:val="24"/>
                <w:szCs w:val="24"/>
              </w:rPr>
              <w:t xml:space="preserve"> мови» на покращення знань про українську мову та її діалект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 xml:space="preserve">Управління </w:t>
            </w:r>
            <w:r>
              <w:rPr>
                <w:spacing w:val="-10"/>
                <w:sz w:val="24"/>
                <w:szCs w:val="24"/>
              </w:rPr>
              <w:t xml:space="preserve">     </w:t>
            </w:r>
            <w:r w:rsidRPr="005102BE">
              <w:rPr>
                <w:spacing w:val="-10"/>
                <w:sz w:val="24"/>
                <w:szCs w:val="24"/>
              </w:rPr>
              <w:t xml:space="preserve">молоді, фізичної культури та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102BE">
              <w:rPr>
                <w:spacing w:val="-10"/>
                <w:sz w:val="24"/>
                <w:szCs w:val="24"/>
              </w:rPr>
              <w:t>спо</w:t>
            </w:r>
            <w:r w:rsidRPr="005102BE">
              <w:rPr>
                <w:spacing w:val="-10"/>
                <w:sz w:val="24"/>
                <w:szCs w:val="24"/>
              </w:rPr>
              <w:t>р</w:t>
            </w:r>
            <w:r w:rsidRPr="005102BE">
              <w:rPr>
                <w:spacing w:val="-10"/>
                <w:sz w:val="24"/>
                <w:szCs w:val="24"/>
              </w:rPr>
              <w:t>ту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102BE">
              <w:rPr>
                <w:spacing w:val="-10"/>
                <w:sz w:val="24"/>
                <w:szCs w:val="24"/>
              </w:rPr>
              <w:t xml:space="preserve"> облдержадм</w:t>
            </w:r>
            <w:r w:rsidRPr="005102BE">
              <w:rPr>
                <w:spacing w:val="-10"/>
                <w:sz w:val="24"/>
                <w:szCs w:val="24"/>
              </w:rPr>
              <w:t>і</w:t>
            </w:r>
            <w:r w:rsidRPr="005102BE">
              <w:rPr>
                <w:spacing w:val="-10"/>
                <w:sz w:val="24"/>
                <w:szCs w:val="24"/>
              </w:rPr>
              <w:t xml:space="preserve">ністрації, </w:t>
            </w:r>
          </w:p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КЗ «Обласний центр патріоти</w:t>
            </w:r>
            <w:r w:rsidRPr="005102BE">
              <w:rPr>
                <w:spacing w:val="-10"/>
                <w:sz w:val="24"/>
                <w:szCs w:val="24"/>
              </w:rPr>
              <w:t>ч</w:t>
            </w:r>
            <w:r w:rsidRPr="005102BE">
              <w:rPr>
                <w:spacing w:val="-10"/>
                <w:sz w:val="24"/>
                <w:szCs w:val="24"/>
              </w:rPr>
              <w:t>ного виховання молоді» ЗОР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2025-2027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404,00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0,00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200,00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99,00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105,00</w:t>
            </w:r>
          </w:p>
        </w:tc>
      </w:tr>
      <w:tr w:rsidR="0061001C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з</w:t>
            </w:r>
            <w:r w:rsidRPr="005102BE">
              <w:rPr>
                <w:spacing w:val="-10"/>
                <w:sz w:val="24"/>
                <w:szCs w:val="24"/>
              </w:rPr>
              <w:t xml:space="preserve">абезпечення проведення спортивних та спортивно-оздоровчих заходів, навчально-тренувального та тренувального процесу в закладах освіти та </w:t>
            </w:r>
            <w:r w:rsidRPr="005102BE">
              <w:rPr>
                <w:spacing w:val="-10"/>
                <w:sz w:val="24"/>
                <w:szCs w:val="24"/>
              </w:rPr>
              <w:lastRenderedPageBreak/>
              <w:t>закладах фізичної культури та спорту у відповідності до вимог законодавства про державну мову</w:t>
            </w:r>
          </w:p>
          <w:p w:rsidR="0061001C" w:rsidRPr="005102BE" w:rsidRDefault="0061001C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lastRenderedPageBreak/>
              <w:t xml:space="preserve">Управління </w:t>
            </w:r>
            <w:r>
              <w:rPr>
                <w:spacing w:val="-10"/>
                <w:sz w:val="24"/>
                <w:szCs w:val="24"/>
              </w:rPr>
              <w:t xml:space="preserve">     </w:t>
            </w:r>
            <w:r w:rsidRPr="005102BE">
              <w:rPr>
                <w:spacing w:val="-10"/>
                <w:sz w:val="24"/>
                <w:szCs w:val="24"/>
              </w:rPr>
              <w:t>молоді, фізичної культури та спо</w:t>
            </w:r>
            <w:r w:rsidRPr="005102BE">
              <w:rPr>
                <w:spacing w:val="-10"/>
                <w:sz w:val="24"/>
                <w:szCs w:val="24"/>
              </w:rPr>
              <w:t>р</w:t>
            </w:r>
            <w:r w:rsidRPr="005102BE">
              <w:rPr>
                <w:spacing w:val="-10"/>
                <w:sz w:val="24"/>
                <w:szCs w:val="24"/>
              </w:rPr>
              <w:t>ту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102BE">
              <w:rPr>
                <w:spacing w:val="-10"/>
                <w:sz w:val="24"/>
                <w:szCs w:val="24"/>
              </w:rPr>
              <w:t xml:space="preserve"> облдержадм</w:t>
            </w:r>
            <w:r w:rsidRPr="005102BE">
              <w:rPr>
                <w:spacing w:val="-10"/>
                <w:sz w:val="24"/>
                <w:szCs w:val="24"/>
              </w:rPr>
              <w:t>і</w:t>
            </w:r>
            <w:r w:rsidRPr="005102BE">
              <w:rPr>
                <w:spacing w:val="-10"/>
                <w:sz w:val="24"/>
                <w:szCs w:val="24"/>
              </w:rPr>
              <w:t>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Фінанс</w:t>
            </w:r>
            <w:r w:rsidRPr="005102BE">
              <w:rPr>
                <w:spacing w:val="-10"/>
                <w:sz w:val="24"/>
                <w:szCs w:val="24"/>
              </w:rPr>
              <w:t>у</w:t>
            </w:r>
            <w:r w:rsidRPr="005102BE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1C" w:rsidRPr="005102BE" w:rsidRDefault="0061001C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5102BE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Сприяння функціонуванню державної мови у сфері культури</w:t>
            </w:r>
          </w:p>
          <w:p w:rsidR="00811CC6" w:rsidRPr="005102BE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2858B5">
              <w:rPr>
                <w:spacing w:val="-10"/>
                <w:sz w:val="24"/>
                <w:szCs w:val="24"/>
              </w:rPr>
              <w:t>1)</w:t>
            </w:r>
            <w:r>
              <w:rPr>
                <w:spacing w:val="-10"/>
                <w:sz w:val="24"/>
                <w:szCs w:val="24"/>
              </w:rPr>
              <w:t xml:space="preserve"> п</w:t>
            </w:r>
            <w:r w:rsidRPr="002858B5">
              <w:rPr>
                <w:spacing w:val="-10"/>
                <w:sz w:val="24"/>
                <w:szCs w:val="24"/>
              </w:rPr>
              <w:t>роведення аналізу та регулярного моніторингу стану дотримання законодавства про державну мову в діяльності базової мереж</w:t>
            </w:r>
            <w:r>
              <w:rPr>
                <w:spacing w:val="-10"/>
                <w:sz w:val="24"/>
                <w:szCs w:val="24"/>
              </w:rPr>
              <w:t>і</w:t>
            </w:r>
            <w:r w:rsidRPr="002858B5">
              <w:rPr>
                <w:spacing w:val="-10"/>
                <w:sz w:val="24"/>
                <w:szCs w:val="24"/>
              </w:rPr>
              <w:t xml:space="preserve"> закладів культури, інших суб’єктів діяльності у сфері культури</w:t>
            </w:r>
          </w:p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867A28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BD52CF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5102BE" w:rsidRDefault="00811CC6" w:rsidP="00867A28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2024</w:t>
            </w:r>
            <w:r>
              <w:rPr>
                <w:spacing w:val="-10"/>
                <w:sz w:val="24"/>
                <w:szCs w:val="24"/>
              </w:rPr>
              <w:t>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5102BE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з</w:t>
            </w:r>
            <w:r w:rsidRPr="00BD52CF">
              <w:rPr>
                <w:spacing w:val="-10"/>
                <w:sz w:val="24"/>
                <w:szCs w:val="24"/>
              </w:rPr>
              <w:t>абезпечення виконання вимог законодавства про державну мову в діяльності музеїв, історико-культурних заповідників, в процесі експлуатації пам’яток та інших об’єктів культурної спадщини, при здійсненні туристичного та екскурсійного обслуговування громадян на території області тощо</w:t>
            </w:r>
          </w:p>
          <w:p w:rsidR="00811CC6" w:rsidRPr="002858B5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BD52CF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3) з</w:t>
            </w:r>
            <w:r w:rsidRPr="00BD52CF">
              <w:rPr>
                <w:spacing w:val="-10"/>
                <w:sz w:val="24"/>
                <w:szCs w:val="24"/>
              </w:rPr>
              <w:t>абезпечення виконання вимог законодавства про державну мову в діяльності закладів культури, які здійснюють публічне виконання та публічний показ творів театрального мистецтва, проводять культурно-мистецькі, розважальні та видовищні заходи (театрів, філармоній, концертних організацій, музичних колективів, ансам</w:t>
            </w:r>
            <w:r>
              <w:rPr>
                <w:spacing w:val="-10"/>
                <w:sz w:val="24"/>
                <w:szCs w:val="24"/>
              </w:rPr>
              <w:t>блів тощо) на території області</w:t>
            </w:r>
          </w:p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CD29D9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CD29D9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CD29D9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Фінанс</w:t>
            </w:r>
            <w:r w:rsidRPr="009F521F">
              <w:rPr>
                <w:spacing w:val="-10"/>
                <w:sz w:val="24"/>
                <w:szCs w:val="24"/>
              </w:rPr>
              <w:t>у</w:t>
            </w:r>
            <w:r w:rsidRPr="009F521F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_-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4) з</w:t>
            </w:r>
            <w:r w:rsidRPr="00BD52CF">
              <w:rPr>
                <w:spacing w:val="-10"/>
                <w:sz w:val="24"/>
                <w:szCs w:val="24"/>
              </w:rPr>
              <w:t>абезпечення виконання вимог законодавства про державну мову при проведенні культурно-мистецьких заходів в клубних закладах (клубах, будинках культури, палацах культури тощо), парках культури та відпочинку, бібліотеках, музеях, на територіях історико-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культурних заповідників, театрах, філармоніях, кінот</w:t>
            </w:r>
            <w:r>
              <w:rPr>
                <w:spacing w:val="-10"/>
                <w:sz w:val="24"/>
                <w:szCs w:val="24"/>
              </w:rPr>
              <w:t>еатрах, інших закладах культури</w:t>
            </w:r>
          </w:p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9F521F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CD29D9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Фінанс</w:t>
            </w:r>
            <w:r w:rsidRPr="009F521F">
              <w:rPr>
                <w:spacing w:val="-10"/>
                <w:sz w:val="24"/>
                <w:szCs w:val="24"/>
              </w:rPr>
              <w:t>у</w:t>
            </w:r>
            <w:r w:rsidRPr="009F521F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5) розробка методичних рекомендацій щодо створення сценаріїв та проведення державних свят, історичних дат та свят народно-обрядового спрямування з урахуванням місцевої специфіки для використання закладами культури області, проведення відповідних практичних занять</w:t>
            </w:r>
          </w:p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Департамент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9F521F">
              <w:rPr>
                <w:spacing w:val="-10"/>
                <w:sz w:val="24"/>
                <w:szCs w:val="24"/>
              </w:rPr>
              <w:t xml:space="preserve"> 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9F521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Фінанс</w:t>
            </w:r>
            <w:r w:rsidRPr="009F521F">
              <w:rPr>
                <w:spacing w:val="-10"/>
                <w:sz w:val="24"/>
                <w:szCs w:val="24"/>
              </w:rPr>
              <w:t>у</w:t>
            </w:r>
            <w:r w:rsidRPr="009F521F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6) з</w:t>
            </w:r>
            <w:r w:rsidRPr="00CD29D9">
              <w:rPr>
                <w:spacing w:val="-10"/>
                <w:sz w:val="24"/>
                <w:szCs w:val="24"/>
              </w:rPr>
              <w:t xml:space="preserve">абезпечення створення музейних та архівних експозицій, проведення виставок, культурно-мистецьких та інших заходів, спрямованих на інформування населення області про правдиві сторінки історії України та рідного краю, у т. ч. </w:t>
            </w:r>
            <w:r w:rsidRPr="00CD29D9">
              <w:rPr>
                <w:spacing w:val="-10"/>
                <w:sz w:val="24"/>
                <w:szCs w:val="24"/>
              </w:rPr>
              <w:lastRenderedPageBreak/>
              <w:t>щодо системної протидії поширенню української мови, створення відповідних інформаційних ресурсів</w:t>
            </w:r>
          </w:p>
          <w:p w:rsidR="00811CC6" w:rsidRPr="009F521F" w:rsidRDefault="00811CC6" w:rsidP="009F521F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lastRenderedPageBreak/>
              <w:t>Департамент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9F521F">
              <w:rPr>
                <w:spacing w:val="-10"/>
                <w:sz w:val="24"/>
                <w:szCs w:val="24"/>
              </w:rPr>
              <w:t xml:space="preserve"> 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9F521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держадміністрації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9F521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9F521F">
              <w:rPr>
                <w:spacing w:val="-10"/>
                <w:sz w:val="24"/>
                <w:szCs w:val="24"/>
              </w:rPr>
              <w:t>Фінанс</w:t>
            </w:r>
            <w:r w:rsidRPr="009F521F">
              <w:rPr>
                <w:spacing w:val="-10"/>
                <w:sz w:val="24"/>
                <w:szCs w:val="24"/>
              </w:rPr>
              <w:t>у</w:t>
            </w:r>
            <w:r w:rsidRPr="009F521F"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D9705B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2E1DF7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7) п</w:t>
            </w:r>
            <w:r w:rsidRPr="00CD29D9">
              <w:rPr>
                <w:spacing w:val="-10"/>
                <w:sz w:val="24"/>
                <w:szCs w:val="24"/>
              </w:rPr>
              <w:t>роведення фестивалів, культурно-масових заходів, мистецьких подій, конкурсів, які презентують на широкий загал та популяризують традиційну та сучасну українську культуру, у т. ч.  ук</w:t>
            </w:r>
            <w:r w:rsidR="002E1DF7">
              <w:rPr>
                <w:spacing w:val="-10"/>
                <w:sz w:val="24"/>
                <w:szCs w:val="24"/>
              </w:rPr>
              <w:t>раїномовний культурний продукт</w:t>
            </w:r>
          </w:p>
          <w:p w:rsidR="002E1DF7" w:rsidRPr="00CD29D9" w:rsidRDefault="002E1DF7" w:rsidP="002E1DF7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CD29D9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CD29D9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CD29D9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CD29D9">
              <w:rPr>
                <w:spacing w:val="-10"/>
                <w:sz w:val="24"/>
                <w:szCs w:val="24"/>
              </w:rPr>
              <w:t>держадміністрації</w:t>
            </w:r>
          </w:p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CD29D9">
              <w:rPr>
                <w:spacing w:val="-10"/>
                <w:sz w:val="24"/>
                <w:szCs w:val="24"/>
              </w:rPr>
              <w:t xml:space="preserve">КУ «Запорізький обласний </w:t>
            </w:r>
            <w:proofErr w:type="spellStart"/>
            <w:r w:rsidRPr="00CD29D9">
              <w:rPr>
                <w:spacing w:val="-10"/>
                <w:sz w:val="24"/>
                <w:szCs w:val="24"/>
              </w:rPr>
              <w:t>мето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11CC6" w:rsidRPr="00CD29D9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 w:rsidRPr="00CD29D9">
              <w:rPr>
                <w:spacing w:val="-10"/>
                <w:sz w:val="24"/>
                <w:szCs w:val="24"/>
              </w:rPr>
              <w:t>дичний</w:t>
            </w:r>
            <w:proofErr w:type="spellEnd"/>
            <w:r w:rsidRPr="00CD29D9">
              <w:rPr>
                <w:spacing w:val="-10"/>
                <w:sz w:val="24"/>
                <w:szCs w:val="24"/>
              </w:rPr>
              <w:t xml:space="preserve"> центр к</w:t>
            </w:r>
            <w:r w:rsidRPr="00CD29D9">
              <w:rPr>
                <w:spacing w:val="-10"/>
                <w:sz w:val="24"/>
                <w:szCs w:val="24"/>
              </w:rPr>
              <w:t>у</w:t>
            </w:r>
            <w:r w:rsidRPr="00CD29D9">
              <w:rPr>
                <w:spacing w:val="-10"/>
                <w:sz w:val="24"/>
                <w:szCs w:val="24"/>
              </w:rPr>
              <w:t>льтури і мистец</w:t>
            </w:r>
            <w:r w:rsidRPr="00CD29D9">
              <w:rPr>
                <w:spacing w:val="-10"/>
                <w:sz w:val="24"/>
                <w:szCs w:val="24"/>
              </w:rPr>
              <w:t>т</w:t>
            </w:r>
            <w:r w:rsidRPr="00CD29D9">
              <w:rPr>
                <w:spacing w:val="-10"/>
                <w:sz w:val="24"/>
                <w:szCs w:val="24"/>
              </w:rPr>
              <w:t>ва» ЗОР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932,66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244,14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222,19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244,14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222,19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8) п</w:t>
            </w:r>
            <w:r w:rsidRPr="00BD52CF">
              <w:rPr>
                <w:spacing w:val="-10"/>
                <w:sz w:val="24"/>
                <w:szCs w:val="24"/>
              </w:rPr>
              <w:t>оповнення фондів публічних бібліотек області кращими творами української та світової художньої літератури, довідковими, науково-популярними виданнями з різних галузей знань</w:t>
            </w:r>
          </w:p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3E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 </w:t>
            </w:r>
            <w:r w:rsidRPr="00BD52CF">
              <w:rPr>
                <w:spacing w:val="-10"/>
                <w:sz w:val="24"/>
                <w:szCs w:val="24"/>
              </w:rPr>
              <w:t xml:space="preserve">культури, туризму, національностей та релігій </w:t>
            </w:r>
            <w:proofErr w:type="spellStart"/>
            <w:r w:rsidR="009A52E7">
              <w:rPr>
                <w:spacing w:val="-10"/>
                <w:sz w:val="24"/>
                <w:szCs w:val="24"/>
              </w:rPr>
              <w:t>обл</w:t>
            </w:r>
            <w:r w:rsidR="004B663E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67A28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держадміністрації</w:t>
            </w:r>
            <w:r>
              <w:rPr>
                <w:spacing w:val="-10"/>
                <w:sz w:val="24"/>
                <w:szCs w:val="24"/>
              </w:rPr>
              <w:t xml:space="preserve">, </w:t>
            </w:r>
            <w:r w:rsidRPr="00BD52CF">
              <w:rPr>
                <w:spacing w:val="-10"/>
                <w:sz w:val="24"/>
                <w:szCs w:val="24"/>
              </w:rPr>
              <w:t xml:space="preserve">КЗ «Запорізька обласна </w:t>
            </w:r>
          </w:p>
          <w:p w:rsidR="00867A28" w:rsidRDefault="00867A28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універсальна</w:t>
            </w:r>
          </w:p>
          <w:p w:rsidR="00811CC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наукова бібліот</w:t>
            </w:r>
            <w:r w:rsidRPr="00BD52CF">
              <w:rPr>
                <w:spacing w:val="-10"/>
                <w:sz w:val="24"/>
                <w:szCs w:val="24"/>
              </w:rPr>
              <w:t>е</w:t>
            </w:r>
            <w:r w:rsidRPr="00BD52CF">
              <w:rPr>
                <w:spacing w:val="-10"/>
                <w:sz w:val="24"/>
                <w:szCs w:val="24"/>
              </w:rPr>
              <w:t>ка» ЗОР</w:t>
            </w:r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2024-20</w:t>
            </w:r>
            <w:r>
              <w:rPr>
                <w:spacing w:val="-10"/>
                <w:sz w:val="24"/>
                <w:szCs w:val="24"/>
              </w:rPr>
              <w:t>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Обласний бюджет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2 720,00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1 360,00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1 360,00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7056E4" w:rsidRDefault="00811CC6" w:rsidP="005102BE">
            <w:pPr>
              <w:suppressAutoHyphens/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 w:rsidRPr="007056E4">
              <w:rPr>
                <w:spacing w:val="-14"/>
                <w:sz w:val="24"/>
                <w:szCs w:val="24"/>
              </w:rPr>
              <w:t>-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BE476B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Сприяння функці</w:t>
            </w:r>
            <w:r w:rsidRPr="00BD52CF">
              <w:rPr>
                <w:spacing w:val="-10"/>
                <w:sz w:val="24"/>
                <w:szCs w:val="24"/>
              </w:rPr>
              <w:t>о</w:t>
            </w:r>
            <w:r w:rsidRPr="00BD52CF">
              <w:rPr>
                <w:spacing w:val="-10"/>
                <w:sz w:val="24"/>
                <w:szCs w:val="24"/>
              </w:rPr>
              <w:t>нуванню державної мови у сфері книг</w:t>
            </w:r>
            <w:r w:rsidRPr="00BD52CF">
              <w:rPr>
                <w:spacing w:val="-10"/>
                <w:sz w:val="24"/>
                <w:szCs w:val="24"/>
              </w:rPr>
              <w:t>о</w:t>
            </w:r>
            <w:r w:rsidRPr="00BD52CF">
              <w:rPr>
                <w:spacing w:val="-10"/>
                <w:sz w:val="24"/>
                <w:szCs w:val="24"/>
              </w:rPr>
              <w:t xml:space="preserve">видання та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книгоро</w:t>
            </w:r>
            <w:r w:rsidRPr="00BD52CF">
              <w:rPr>
                <w:spacing w:val="-10"/>
                <w:sz w:val="24"/>
                <w:szCs w:val="24"/>
              </w:rPr>
              <w:t>з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повсюдження</w:t>
            </w:r>
            <w:proofErr w:type="spellEnd"/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1) п</w:t>
            </w:r>
            <w:r w:rsidRPr="00BD52CF">
              <w:rPr>
                <w:spacing w:val="-10"/>
                <w:sz w:val="24"/>
                <w:szCs w:val="24"/>
              </w:rPr>
              <w:t xml:space="preserve">ідготовка матеріалів та випуск соціально значущих видань місцевих 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авторів, які мають значний вплив на виховання молоді і охоплюють громадське, культурне та літературно-мистецьке життя області</w:t>
            </w:r>
          </w:p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28" w:rsidRDefault="00811CC6" w:rsidP="00BE476B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lastRenderedPageBreak/>
              <w:t>Департамент</w:t>
            </w:r>
            <w:r>
              <w:rPr>
                <w:spacing w:val="-10"/>
                <w:sz w:val="24"/>
                <w:szCs w:val="24"/>
              </w:rPr>
              <w:t>и</w:t>
            </w:r>
            <w:r w:rsidRPr="00BD52C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облдержадмі</w:t>
            </w:r>
            <w:r w:rsidR="00867A28">
              <w:rPr>
                <w:spacing w:val="-10"/>
                <w:sz w:val="24"/>
                <w:szCs w:val="24"/>
              </w:rPr>
              <w:t>-</w:t>
            </w:r>
            <w:r w:rsidRPr="00BD52CF">
              <w:rPr>
                <w:spacing w:val="-10"/>
                <w:sz w:val="24"/>
                <w:szCs w:val="24"/>
              </w:rPr>
              <w:t>ністрації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: </w:t>
            </w:r>
          </w:p>
          <w:p w:rsidR="00811CC6" w:rsidRPr="00BD52CF" w:rsidRDefault="00811CC6" w:rsidP="00867A28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внутрішньої пол</w:t>
            </w:r>
            <w:r w:rsidRPr="00BD52CF">
              <w:rPr>
                <w:spacing w:val="-10"/>
                <w:sz w:val="24"/>
                <w:szCs w:val="24"/>
              </w:rPr>
              <w:t>і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тики та інформ</w:t>
            </w:r>
            <w:r w:rsidRPr="00BD52CF">
              <w:rPr>
                <w:spacing w:val="-10"/>
                <w:sz w:val="24"/>
                <w:szCs w:val="24"/>
              </w:rPr>
              <w:t>а</w:t>
            </w:r>
            <w:r w:rsidRPr="00BD52CF">
              <w:rPr>
                <w:spacing w:val="-10"/>
                <w:sz w:val="24"/>
                <w:szCs w:val="24"/>
              </w:rPr>
              <w:t>ційної діяльності;</w:t>
            </w:r>
            <w:r>
              <w:rPr>
                <w:spacing w:val="-10"/>
                <w:sz w:val="24"/>
                <w:szCs w:val="24"/>
              </w:rPr>
              <w:t xml:space="preserve">        </w:t>
            </w:r>
            <w:r w:rsidRPr="00BD52CF">
              <w:rPr>
                <w:spacing w:val="-10"/>
                <w:sz w:val="24"/>
                <w:szCs w:val="24"/>
              </w:rPr>
              <w:t>культури, туризму,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D52CF">
              <w:rPr>
                <w:spacing w:val="-10"/>
                <w:sz w:val="24"/>
                <w:szCs w:val="24"/>
              </w:rPr>
              <w:t>національностей та релігій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п</w:t>
            </w:r>
            <w:r w:rsidRPr="00BD52CF">
              <w:rPr>
                <w:spacing w:val="-10"/>
                <w:sz w:val="24"/>
                <w:szCs w:val="24"/>
              </w:rPr>
              <w:t>роведення заходів на регіональному рівні з метою сприяння розвитку вітчизняного книговидання та підвищення ролі книги в суспільстві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0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E476B">
              <w:rPr>
                <w:spacing w:val="-10"/>
                <w:sz w:val="24"/>
                <w:szCs w:val="24"/>
              </w:rPr>
              <w:t xml:space="preserve">Департаменти </w:t>
            </w:r>
            <w:proofErr w:type="spellStart"/>
            <w:r w:rsidRPr="00BE476B">
              <w:rPr>
                <w:spacing w:val="-10"/>
                <w:sz w:val="24"/>
                <w:szCs w:val="24"/>
              </w:rPr>
              <w:t>облдержадмі</w:t>
            </w:r>
            <w:r w:rsidR="00DB6106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67A28" w:rsidRDefault="00DB610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ніст</w:t>
            </w:r>
            <w:r w:rsidR="00811CC6" w:rsidRPr="00BE476B">
              <w:rPr>
                <w:spacing w:val="-10"/>
                <w:sz w:val="24"/>
                <w:szCs w:val="24"/>
              </w:rPr>
              <w:t>рації</w:t>
            </w:r>
            <w:proofErr w:type="spellEnd"/>
            <w:r w:rsidR="00811CC6" w:rsidRPr="00BE476B">
              <w:rPr>
                <w:spacing w:val="-10"/>
                <w:sz w:val="24"/>
                <w:szCs w:val="24"/>
              </w:rPr>
              <w:t xml:space="preserve">: </w:t>
            </w:r>
          </w:p>
          <w:p w:rsidR="00867A28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E476B">
              <w:rPr>
                <w:spacing w:val="-10"/>
                <w:sz w:val="24"/>
                <w:szCs w:val="24"/>
              </w:rPr>
              <w:t>внутрішньої пол</w:t>
            </w:r>
            <w:r w:rsidRPr="00BE476B">
              <w:rPr>
                <w:spacing w:val="-10"/>
                <w:sz w:val="24"/>
                <w:szCs w:val="24"/>
              </w:rPr>
              <w:t>і</w:t>
            </w:r>
            <w:r w:rsidRPr="00BE476B">
              <w:rPr>
                <w:spacing w:val="-10"/>
                <w:sz w:val="24"/>
                <w:szCs w:val="24"/>
              </w:rPr>
              <w:t>тики та інформ</w:t>
            </w:r>
            <w:r w:rsidRPr="00BE476B">
              <w:rPr>
                <w:spacing w:val="-10"/>
                <w:sz w:val="24"/>
                <w:szCs w:val="24"/>
              </w:rPr>
              <w:t>а</w:t>
            </w:r>
            <w:r w:rsidRPr="00BE476B">
              <w:rPr>
                <w:spacing w:val="-10"/>
                <w:sz w:val="24"/>
                <w:szCs w:val="24"/>
              </w:rPr>
              <w:t xml:space="preserve">ційної діяльності; </w:t>
            </w:r>
          </w:p>
          <w:p w:rsidR="00811CC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E476B">
              <w:rPr>
                <w:spacing w:val="-10"/>
                <w:sz w:val="24"/>
                <w:szCs w:val="24"/>
              </w:rPr>
              <w:t>культури, туризму, національностей та релігій</w:t>
            </w:r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3) р</w:t>
            </w:r>
            <w:r w:rsidRPr="00BD52CF">
              <w:rPr>
                <w:spacing w:val="-10"/>
                <w:sz w:val="24"/>
                <w:szCs w:val="24"/>
              </w:rPr>
              <w:t>озміщення інформації щодо популяризації україномов</w:t>
            </w:r>
            <w:r>
              <w:rPr>
                <w:spacing w:val="-10"/>
                <w:sz w:val="24"/>
                <w:szCs w:val="24"/>
              </w:rPr>
              <w:t xml:space="preserve">ної літератури на офіційних </w:t>
            </w:r>
            <w:proofErr w:type="spellStart"/>
            <w:r>
              <w:rPr>
                <w:spacing w:val="-10"/>
                <w:sz w:val="24"/>
                <w:szCs w:val="24"/>
              </w:rPr>
              <w:t>веб</w:t>
            </w:r>
            <w:r w:rsidRPr="00BD52CF">
              <w:rPr>
                <w:spacing w:val="-10"/>
                <w:sz w:val="24"/>
                <w:szCs w:val="24"/>
              </w:rPr>
              <w:t>сайтах</w:t>
            </w:r>
            <w:proofErr w:type="spellEnd"/>
            <w:r w:rsidRPr="00BD52CF">
              <w:rPr>
                <w:spacing w:val="-10"/>
                <w:sz w:val="24"/>
                <w:szCs w:val="24"/>
              </w:rPr>
              <w:t xml:space="preserve"> та в соціальних мережах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06" w:rsidRDefault="00811CC6" w:rsidP="0061001C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61001C">
              <w:rPr>
                <w:spacing w:val="-10"/>
                <w:sz w:val="24"/>
                <w:szCs w:val="24"/>
              </w:rPr>
              <w:t xml:space="preserve">Департаменти </w:t>
            </w:r>
            <w:proofErr w:type="spellStart"/>
            <w:r w:rsidRPr="0061001C">
              <w:rPr>
                <w:spacing w:val="-10"/>
                <w:sz w:val="24"/>
                <w:szCs w:val="24"/>
              </w:rPr>
              <w:t>облдержадмі</w:t>
            </w:r>
            <w:r w:rsidR="00DB6106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DB6106" w:rsidRDefault="00811CC6" w:rsidP="0061001C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 w:rsidRPr="0061001C">
              <w:rPr>
                <w:spacing w:val="-10"/>
                <w:sz w:val="24"/>
                <w:szCs w:val="24"/>
              </w:rPr>
              <w:t>ністрації</w:t>
            </w:r>
            <w:proofErr w:type="spellEnd"/>
            <w:r w:rsidRPr="0061001C">
              <w:rPr>
                <w:spacing w:val="-10"/>
                <w:sz w:val="24"/>
                <w:szCs w:val="24"/>
              </w:rPr>
              <w:t>:</w:t>
            </w:r>
            <w:r w:rsidR="00DB6106">
              <w:rPr>
                <w:spacing w:val="-10"/>
                <w:sz w:val="24"/>
                <w:szCs w:val="24"/>
              </w:rPr>
              <w:t xml:space="preserve">   </w:t>
            </w:r>
          </w:p>
          <w:p w:rsidR="00811CC6" w:rsidRDefault="00DB6106" w:rsidP="0061001C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внутрішньої пол</w:t>
            </w:r>
            <w:r>
              <w:rPr>
                <w:spacing w:val="-10"/>
                <w:sz w:val="24"/>
                <w:szCs w:val="24"/>
              </w:rPr>
              <w:t>і</w:t>
            </w:r>
            <w:r>
              <w:rPr>
                <w:spacing w:val="-10"/>
                <w:sz w:val="24"/>
                <w:szCs w:val="24"/>
              </w:rPr>
              <w:t xml:space="preserve">тики та </w:t>
            </w:r>
            <w:r w:rsidR="00811CC6" w:rsidRPr="0061001C">
              <w:rPr>
                <w:spacing w:val="-10"/>
                <w:sz w:val="24"/>
                <w:szCs w:val="24"/>
              </w:rPr>
              <w:t>інформ</w:t>
            </w:r>
            <w:r w:rsidR="00811CC6" w:rsidRPr="0061001C">
              <w:rPr>
                <w:spacing w:val="-10"/>
                <w:sz w:val="24"/>
                <w:szCs w:val="24"/>
              </w:rPr>
              <w:t>а</w:t>
            </w:r>
            <w:r w:rsidR="00811CC6" w:rsidRPr="0061001C">
              <w:rPr>
                <w:spacing w:val="-10"/>
                <w:sz w:val="24"/>
                <w:szCs w:val="24"/>
              </w:rPr>
              <w:t>ційної діяльності; культури, туризму, національностей та релігій</w:t>
            </w:r>
            <w:r w:rsidR="00811CC6">
              <w:rPr>
                <w:spacing w:val="-10"/>
                <w:sz w:val="24"/>
                <w:szCs w:val="24"/>
              </w:rPr>
              <w:t xml:space="preserve">; освіти  і науки </w:t>
            </w:r>
          </w:p>
          <w:p w:rsidR="00811CC6" w:rsidRPr="00BD52CF" w:rsidRDefault="00811CC6" w:rsidP="0061001C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4) в</w:t>
            </w:r>
            <w:r w:rsidRPr="00BD52CF">
              <w:rPr>
                <w:spacing w:val="-10"/>
                <w:sz w:val="24"/>
                <w:szCs w:val="24"/>
              </w:rPr>
              <w:t>исвітлення офіційних заходів</w:t>
            </w:r>
            <w:r>
              <w:rPr>
                <w:spacing w:val="-10"/>
                <w:sz w:val="24"/>
                <w:szCs w:val="24"/>
              </w:rPr>
              <w:t>,</w:t>
            </w:r>
            <w:r w:rsidRPr="00BD52CF">
              <w:rPr>
                <w:spacing w:val="-10"/>
                <w:sz w:val="24"/>
                <w:szCs w:val="24"/>
              </w:rPr>
              <w:t xml:space="preserve"> спрямованих на популяризацію української мови серед 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0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61001C">
              <w:rPr>
                <w:spacing w:val="-10"/>
                <w:sz w:val="24"/>
                <w:szCs w:val="24"/>
              </w:rPr>
              <w:lastRenderedPageBreak/>
              <w:t xml:space="preserve">Департаменти </w:t>
            </w:r>
            <w:proofErr w:type="spellStart"/>
            <w:r w:rsidRPr="0061001C">
              <w:rPr>
                <w:spacing w:val="-10"/>
                <w:sz w:val="24"/>
                <w:szCs w:val="24"/>
              </w:rPr>
              <w:t>облдержадмі</w:t>
            </w:r>
            <w:r w:rsidR="00DB6106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DB6106" w:rsidRDefault="00DB610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ніст</w:t>
            </w:r>
            <w:r w:rsidR="00811CC6" w:rsidRPr="0061001C">
              <w:rPr>
                <w:spacing w:val="-10"/>
                <w:sz w:val="24"/>
                <w:szCs w:val="24"/>
              </w:rPr>
              <w:t>рації</w:t>
            </w:r>
            <w:proofErr w:type="spellEnd"/>
            <w:r w:rsidR="00811CC6" w:rsidRPr="0061001C">
              <w:rPr>
                <w:spacing w:val="-10"/>
                <w:sz w:val="24"/>
                <w:szCs w:val="24"/>
              </w:rPr>
              <w:t xml:space="preserve">: </w:t>
            </w:r>
          </w:p>
          <w:p w:rsidR="00811CC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61001C">
              <w:rPr>
                <w:spacing w:val="-10"/>
                <w:sz w:val="24"/>
                <w:szCs w:val="24"/>
              </w:rPr>
              <w:t>внутрішньої пол</w:t>
            </w:r>
            <w:r w:rsidRPr="0061001C">
              <w:rPr>
                <w:spacing w:val="-10"/>
                <w:sz w:val="24"/>
                <w:szCs w:val="24"/>
              </w:rPr>
              <w:t>і</w:t>
            </w:r>
            <w:r w:rsidRPr="0061001C">
              <w:rPr>
                <w:spacing w:val="-10"/>
                <w:sz w:val="24"/>
                <w:szCs w:val="24"/>
              </w:rPr>
              <w:t>тики та інформ</w:t>
            </w:r>
            <w:r w:rsidRPr="0061001C">
              <w:rPr>
                <w:spacing w:val="-10"/>
                <w:sz w:val="24"/>
                <w:szCs w:val="24"/>
              </w:rPr>
              <w:t>а</w:t>
            </w:r>
            <w:r w:rsidRPr="0061001C">
              <w:rPr>
                <w:spacing w:val="-10"/>
                <w:sz w:val="24"/>
                <w:szCs w:val="24"/>
              </w:rPr>
              <w:lastRenderedPageBreak/>
              <w:t xml:space="preserve">ційної діяльності;        культури, туризму, національностей та релігій; освіти  і науки </w:t>
            </w:r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CC6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5) р</w:t>
            </w:r>
            <w:r w:rsidRPr="00BD52CF">
              <w:rPr>
                <w:spacing w:val="-10"/>
                <w:sz w:val="24"/>
                <w:szCs w:val="24"/>
              </w:rPr>
              <w:t>озміщення на офіційних ресурсах обласної державної адміністрації, районних державних адміністрацій матеріалів з метою популяризації української мови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28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61001C">
              <w:rPr>
                <w:spacing w:val="-10"/>
                <w:sz w:val="24"/>
                <w:szCs w:val="24"/>
              </w:rPr>
              <w:t xml:space="preserve">Департаменти </w:t>
            </w:r>
            <w:proofErr w:type="spellStart"/>
            <w:r w:rsidRPr="0061001C">
              <w:rPr>
                <w:spacing w:val="-10"/>
                <w:sz w:val="24"/>
                <w:szCs w:val="24"/>
              </w:rPr>
              <w:t>облдержадмі</w:t>
            </w:r>
            <w:r w:rsidR="00867A28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67A28" w:rsidRDefault="00867A28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ніст</w:t>
            </w:r>
            <w:r w:rsidR="00811CC6" w:rsidRPr="0061001C">
              <w:rPr>
                <w:spacing w:val="-10"/>
                <w:sz w:val="24"/>
                <w:szCs w:val="24"/>
              </w:rPr>
              <w:t>рації</w:t>
            </w:r>
            <w:proofErr w:type="spellEnd"/>
            <w:r w:rsidR="00811CC6" w:rsidRPr="0061001C">
              <w:rPr>
                <w:spacing w:val="-10"/>
                <w:sz w:val="24"/>
                <w:szCs w:val="24"/>
              </w:rPr>
              <w:t xml:space="preserve">: </w:t>
            </w:r>
          </w:p>
          <w:p w:rsidR="00811CC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61001C">
              <w:rPr>
                <w:spacing w:val="-10"/>
                <w:sz w:val="24"/>
                <w:szCs w:val="24"/>
              </w:rPr>
              <w:t>внутрішньої пол</w:t>
            </w:r>
            <w:r w:rsidRPr="0061001C">
              <w:rPr>
                <w:spacing w:val="-10"/>
                <w:sz w:val="24"/>
                <w:szCs w:val="24"/>
              </w:rPr>
              <w:t>і</w:t>
            </w:r>
            <w:r w:rsidRPr="0061001C">
              <w:rPr>
                <w:spacing w:val="-10"/>
                <w:sz w:val="24"/>
                <w:szCs w:val="24"/>
              </w:rPr>
              <w:t>тики та інформ</w:t>
            </w:r>
            <w:r w:rsidRPr="0061001C">
              <w:rPr>
                <w:spacing w:val="-10"/>
                <w:sz w:val="24"/>
                <w:szCs w:val="24"/>
              </w:rPr>
              <w:t>а</w:t>
            </w:r>
            <w:r w:rsidRPr="0061001C">
              <w:rPr>
                <w:spacing w:val="-10"/>
                <w:sz w:val="24"/>
                <w:szCs w:val="24"/>
              </w:rPr>
              <w:t>ційної діяльності;        культури, туризму, національностей та релігій; освіти  і науки</w:t>
            </w:r>
            <w:r>
              <w:rPr>
                <w:spacing w:val="-10"/>
                <w:sz w:val="24"/>
                <w:szCs w:val="24"/>
              </w:rPr>
              <w:t>;</w:t>
            </w:r>
          </w:p>
          <w:p w:rsidR="00811CC6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райдержадмі</w:t>
            </w:r>
            <w:r w:rsidR="00867A28">
              <w:rPr>
                <w:spacing w:val="-10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ністрації</w:t>
            </w:r>
            <w:proofErr w:type="spellEnd"/>
          </w:p>
          <w:p w:rsidR="00811CC6" w:rsidRPr="00BD52CF" w:rsidRDefault="00811CC6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Pr="00BD52CF" w:rsidRDefault="00811CC6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FD0EE0" w:rsidRPr="00BD52CF" w:rsidTr="00FD0EE0">
        <w:trPr>
          <w:trHeight w:val="20"/>
        </w:trPr>
        <w:tc>
          <w:tcPr>
            <w:tcW w:w="44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bookmarkStart w:id="0" w:name="_GoBack" w:colFirst="0" w:colLast="0"/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2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2E1DF7">
              <w:rPr>
                <w:spacing w:val="-10"/>
                <w:sz w:val="24"/>
                <w:szCs w:val="24"/>
              </w:rPr>
              <w:t xml:space="preserve">Сприяння функціонуванню державної мови у сфері зовнішньої реклами, інформації для загального ознайомлення, при </w:t>
            </w:r>
            <w:r>
              <w:rPr>
                <w:spacing w:val="-10"/>
                <w:sz w:val="24"/>
                <w:szCs w:val="24"/>
              </w:rPr>
              <w:t xml:space="preserve">написанні </w:t>
            </w:r>
            <w:r w:rsidRPr="002E1DF7">
              <w:rPr>
                <w:spacing w:val="-10"/>
                <w:sz w:val="24"/>
                <w:szCs w:val="24"/>
              </w:rPr>
              <w:t>географічних назв та назв об’єктів топоніміки тощо</w:t>
            </w:r>
          </w:p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F34042">
              <w:rPr>
                <w:spacing w:val="-10"/>
                <w:sz w:val="24"/>
                <w:szCs w:val="24"/>
              </w:rPr>
              <w:t>1)</w:t>
            </w:r>
            <w:r>
              <w:rPr>
                <w:spacing w:val="-10"/>
                <w:sz w:val="24"/>
                <w:szCs w:val="24"/>
              </w:rPr>
              <w:t xml:space="preserve"> моніторинг</w:t>
            </w:r>
            <w:r w:rsidRPr="00F34042">
              <w:rPr>
                <w:spacing w:val="-10"/>
                <w:sz w:val="24"/>
                <w:szCs w:val="24"/>
              </w:rPr>
              <w:t xml:space="preserve"> стану дотримання вимог законодавства про державну мову щодо написів офіційних назв органів державної влади, органів місцевого самоврядування, підприємств, установ та організацій державної і комунальної форм власності, розміщення зовнішньої реклами, подання інформації для </w:t>
            </w:r>
            <w:r w:rsidRPr="00F34042">
              <w:rPr>
                <w:spacing w:val="-10"/>
                <w:sz w:val="24"/>
                <w:szCs w:val="24"/>
              </w:rPr>
              <w:lastRenderedPageBreak/>
              <w:t xml:space="preserve">загального ознайомлення (оголошення, покажчики, вказівники, вивіски, повідомлення, написи та інша публічно розміщена текстова, візуальна і звукова інформація, призначена для інформування необмеженого кола осіб), написів на дорожніх знаках, вивісках та інших покажчиках назв географічних об’єктів, </w:t>
            </w:r>
            <w:proofErr w:type="spellStart"/>
            <w:r w:rsidRPr="00F34042">
              <w:rPr>
                <w:spacing w:val="-10"/>
                <w:sz w:val="24"/>
                <w:szCs w:val="24"/>
              </w:rPr>
              <w:t>об’єктів</w:t>
            </w:r>
            <w:proofErr w:type="spellEnd"/>
            <w:r w:rsidRPr="00F34042">
              <w:rPr>
                <w:spacing w:val="-10"/>
                <w:sz w:val="24"/>
                <w:szCs w:val="24"/>
              </w:rPr>
              <w:t xml:space="preserve"> топоніміки, об’єктів культурного призначення, об’єктів інфраструктури тощо</w:t>
            </w:r>
          </w:p>
          <w:p w:rsidR="00FD0EE0" w:rsidRPr="00F34042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BD52CF">
              <w:rPr>
                <w:spacing w:val="-10"/>
                <w:sz w:val="24"/>
                <w:szCs w:val="24"/>
              </w:rPr>
              <w:t>культури, туризму,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D52CF">
              <w:rPr>
                <w:spacing w:val="-10"/>
                <w:sz w:val="24"/>
                <w:szCs w:val="24"/>
              </w:rPr>
              <w:t>національностей та релігій облде</w:t>
            </w:r>
            <w:r w:rsidRPr="00BD52CF">
              <w:rPr>
                <w:spacing w:val="-10"/>
                <w:sz w:val="24"/>
                <w:szCs w:val="24"/>
              </w:rPr>
              <w:t>р</w:t>
            </w:r>
            <w:r w:rsidRPr="00BD52CF">
              <w:rPr>
                <w:spacing w:val="-10"/>
                <w:sz w:val="24"/>
                <w:szCs w:val="24"/>
              </w:rPr>
              <w:t xml:space="preserve">жадміністрації, 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райдержадмі</w:t>
            </w:r>
            <w:r>
              <w:rPr>
                <w:spacing w:val="-10"/>
                <w:sz w:val="24"/>
                <w:szCs w:val="24"/>
              </w:rPr>
              <w:t>-</w:t>
            </w:r>
            <w:r w:rsidRPr="00BD52CF">
              <w:rPr>
                <w:spacing w:val="-10"/>
                <w:sz w:val="24"/>
                <w:szCs w:val="24"/>
              </w:rPr>
              <w:t>ністрації</w:t>
            </w:r>
            <w:proofErr w:type="spellEnd"/>
            <w:r w:rsidRPr="00BD52CF">
              <w:rPr>
                <w:spacing w:val="-10"/>
                <w:sz w:val="24"/>
                <w:szCs w:val="24"/>
              </w:rPr>
              <w:t>, сільські, селищні, міські ради</w:t>
            </w:r>
            <w:r>
              <w:rPr>
                <w:spacing w:val="-10"/>
                <w:sz w:val="24"/>
                <w:szCs w:val="24"/>
              </w:rPr>
              <w:t xml:space="preserve"> (за згодою), військові </w:t>
            </w:r>
          </w:p>
          <w:p w:rsidR="00FD0EE0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адміністрацій</w:t>
            </w:r>
          </w:p>
          <w:p w:rsidR="00FD0EE0" w:rsidRPr="00BD52CF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населених пунктів </w:t>
            </w:r>
            <w:r w:rsidRPr="00BD52CF">
              <w:rPr>
                <w:spacing w:val="-10"/>
                <w:sz w:val="24"/>
                <w:szCs w:val="24"/>
              </w:rPr>
              <w:t xml:space="preserve"> (за згодою)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bookmarkEnd w:id="0"/>
      <w:tr w:rsidR="00FD0EE0" w:rsidRPr="00BD52CF" w:rsidTr="00FD0EE0">
        <w:trPr>
          <w:trHeight w:val="20"/>
        </w:trPr>
        <w:tc>
          <w:tcPr>
            <w:tcW w:w="44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2) п</w:t>
            </w:r>
            <w:r w:rsidRPr="00BD52CF">
              <w:rPr>
                <w:spacing w:val="-10"/>
                <w:sz w:val="24"/>
                <w:szCs w:val="24"/>
              </w:rPr>
              <w:t xml:space="preserve">риведення у відповідність до вимог законодавства про державну мову інформації, що подається на об’єктах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інформаційно-орієнтаційної</w:t>
            </w:r>
            <w:proofErr w:type="spellEnd"/>
            <w:r w:rsidRPr="00BD52CF">
              <w:rPr>
                <w:spacing w:val="-10"/>
                <w:sz w:val="24"/>
                <w:szCs w:val="24"/>
              </w:rPr>
              <w:t xml:space="preserve"> системи населених пунктів та територій, (вуличні вказівники, адресні покажчики, дорожні знаки, інформаційні </w:t>
            </w:r>
            <w:r w:rsidRPr="00BD52CF">
              <w:rPr>
                <w:spacing w:val="-10"/>
                <w:sz w:val="24"/>
                <w:szCs w:val="24"/>
              </w:rPr>
              <w:lastRenderedPageBreak/>
              <w:t>табло тощо), на об’єктах культурного та туристичного призначення, пам’ятках культурної спадщини, об’єктах  місцевої інфраструктури тощо</w:t>
            </w:r>
          </w:p>
          <w:p w:rsidR="00FD0EE0" w:rsidRPr="00BD52CF" w:rsidRDefault="00FD0EE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Департамент   куль</w:t>
            </w:r>
            <w:r w:rsidRPr="00BD52CF">
              <w:rPr>
                <w:spacing w:val="-10"/>
                <w:sz w:val="24"/>
                <w:szCs w:val="24"/>
              </w:rPr>
              <w:t>тури, туризму,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D52CF">
              <w:rPr>
                <w:spacing w:val="-10"/>
                <w:sz w:val="24"/>
                <w:szCs w:val="24"/>
              </w:rPr>
              <w:t>національностей та релігій облде</w:t>
            </w:r>
            <w:r w:rsidRPr="00BD52CF">
              <w:rPr>
                <w:spacing w:val="-10"/>
                <w:sz w:val="24"/>
                <w:szCs w:val="24"/>
              </w:rPr>
              <w:t>р</w:t>
            </w:r>
            <w:r w:rsidRPr="00BD52CF">
              <w:rPr>
                <w:spacing w:val="-10"/>
                <w:sz w:val="24"/>
                <w:szCs w:val="24"/>
              </w:rPr>
              <w:t xml:space="preserve">жадміністрації, 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райдержадмі</w:t>
            </w:r>
            <w:r>
              <w:rPr>
                <w:spacing w:val="-10"/>
                <w:sz w:val="24"/>
                <w:szCs w:val="24"/>
              </w:rPr>
              <w:t>-</w:t>
            </w:r>
            <w:r w:rsidRPr="00BD52CF">
              <w:rPr>
                <w:spacing w:val="-10"/>
                <w:sz w:val="24"/>
                <w:szCs w:val="24"/>
              </w:rPr>
              <w:t>ністрації</w:t>
            </w:r>
            <w:proofErr w:type="spellEnd"/>
            <w:r w:rsidRPr="00BD52CF">
              <w:rPr>
                <w:spacing w:val="-10"/>
                <w:sz w:val="24"/>
                <w:szCs w:val="24"/>
              </w:rPr>
              <w:t>, с</w:t>
            </w:r>
            <w:r>
              <w:rPr>
                <w:spacing w:val="-10"/>
                <w:sz w:val="24"/>
                <w:szCs w:val="24"/>
              </w:rPr>
              <w:t xml:space="preserve">ільські, селищні, міські ради (за згодою), військові </w:t>
            </w:r>
          </w:p>
          <w:p w:rsidR="00FD0EE0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адміністрацій </w:t>
            </w:r>
          </w:p>
          <w:p w:rsidR="00FD0EE0" w:rsidRPr="00BD52CF" w:rsidRDefault="00FD0EE0" w:rsidP="00CB5B3E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населених пунктів </w:t>
            </w:r>
            <w:r w:rsidRPr="00BD52CF">
              <w:rPr>
                <w:spacing w:val="-10"/>
                <w:sz w:val="24"/>
                <w:szCs w:val="24"/>
              </w:rPr>
              <w:t xml:space="preserve"> (за згодою)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E0" w:rsidRPr="00BD52CF" w:rsidRDefault="00FD0EE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AE5A80" w:rsidRPr="00BD52CF" w:rsidTr="00FD0EE0">
        <w:trPr>
          <w:trHeight w:val="20"/>
        </w:trPr>
        <w:tc>
          <w:tcPr>
            <w:tcW w:w="4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Сприяння застосуванню державної мови при у сфері обслуговування споживачів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</w:t>
            </w:r>
            <w:r w:rsidR="00AE5A80" w:rsidRPr="00BD52CF">
              <w:rPr>
                <w:spacing w:val="-10"/>
                <w:sz w:val="24"/>
                <w:szCs w:val="24"/>
              </w:rPr>
              <w:t>еревірка наявності необхідної, доступної інформації у закладах торгівлі, надавачах послуг громадськості про продукцію та види послуг державною мовою</w:t>
            </w:r>
          </w:p>
          <w:p w:rsidR="00811CC6" w:rsidRPr="00BD52CF" w:rsidRDefault="00811CC6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C6" w:rsidRDefault="00AE5A80" w:rsidP="00811CC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Головне управлі</w:t>
            </w:r>
            <w:r w:rsidRPr="00BD52CF">
              <w:rPr>
                <w:spacing w:val="-10"/>
                <w:sz w:val="24"/>
                <w:szCs w:val="24"/>
              </w:rPr>
              <w:t>н</w:t>
            </w:r>
            <w:r w:rsidRPr="00BD52CF">
              <w:rPr>
                <w:spacing w:val="-10"/>
                <w:sz w:val="24"/>
                <w:szCs w:val="24"/>
              </w:rPr>
              <w:t>ня</w:t>
            </w:r>
            <w:r w:rsidR="00811CC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52CF">
              <w:rPr>
                <w:spacing w:val="-10"/>
                <w:sz w:val="24"/>
                <w:szCs w:val="24"/>
              </w:rPr>
              <w:t>Держпрод</w:t>
            </w:r>
            <w:r w:rsidR="00811CC6">
              <w:rPr>
                <w:spacing w:val="-10"/>
                <w:sz w:val="24"/>
                <w:szCs w:val="24"/>
              </w:rPr>
              <w:t>-</w:t>
            </w:r>
            <w:proofErr w:type="spellEnd"/>
          </w:p>
          <w:p w:rsidR="00867A28" w:rsidRDefault="00AE5A80" w:rsidP="00811CC6">
            <w:pPr>
              <w:spacing w:line="240" w:lineRule="exact"/>
              <w:rPr>
                <w:spacing w:val="-10"/>
                <w:sz w:val="24"/>
                <w:szCs w:val="24"/>
              </w:rPr>
            </w:pPr>
            <w:proofErr w:type="spellStart"/>
            <w:r w:rsidRPr="00BD52CF">
              <w:rPr>
                <w:spacing w:val="-10"/>
                <w:sz w:val="24"/>
                <w:szCs w:val="24"/>
              </w:rPr>
              <w:t>споживслужби</w:t>
            </w:r>
            <w:proofErr w:type="spellEnd"/>
            <w:r w:rsidRPr="00BD52CF">
              <w:rPr>
                <w:spacing w:val="-10"/>
                <w:sz w:val="24"/>
                <w:szCs w:val="24"/>
              </w:rPr>
              <w:t xml:space="preserve"> в Запорізькій </w:t>
            </w:r>
          </w:p>
          <w:p w:rsidR="00AE5A80" w:rsidRPr="00BD52CF" w:rsidRDefault="00AE5A80" w:rsidP="00811CC6">
            <w:pPr>
              <w:spacing w:line="240" w:lineRule="exact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області (за згодою)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2024-</w:t>
            </w:r>
            <w:r>
              <w:rPr>
                <w:spacing w:val="-10"/>
                <w:sz w:val="24"/>
                <w:szCs w:val="24"/>
              </w:rPr>
              <w:t>2027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Фінанс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>вання не потребує</w:t>
            </w:r>
          </w:p>
        </w:tc>
        <w:tc>
          <w:tcPr>
            <w:tcW w:w="1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BD52CF">
              <w:rPr>
                <w:spacing w:val="-10"/>
                <w:sz w:val="24"/>
                <w:szCs w:val="24"/>
              </w:rPr>
              <w:t>-</w:t>
            </w:r>
          </w:p>
        </w:tc>
      </w:tr>
      <w:tr w:rsidR="00AE5A80" w:rsidRPr="00BD52CF" w:rsidTr="00FD0EE0">
        <w:trPr>
          <w:trHeight w:val="20"/>
        </w:trPr>
        <w:tc>
          <w:tcPr>
            <w:tcW w:w="4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5A80" w:rsidRDefault="00AE5A80" w:rsidP="005102BE">
            <w:pPr>
              <w:suppressAutoHyphens/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Загальна сума кошті</w:t>
            </w:r>
            <w:r w:rsidR="00811CC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CB5B3E">
            <w:pPr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2024-2027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Default="00AE5A80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Обласний бюджет</w:t>
            </w:r>
          </w:p>
          <w:p w:rsidR="00811CC6" w:rsidRPr="00BD52CF" w:rsidRDefault="00811CC6" w:rsidP="00DB6106">
            <w:pPr>
              <w:spacing w:line="240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4 536,66</w:t>
            </w:r>
          </w:p>
        </w:tc>
        <w:tc>
          <w:tcPr>
            <w:tcW w:w="1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1 724,14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542,19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1 823,14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80" w:rsidRPr="00BD52CF" w:rsidRDefault="00AE5A80" w:rsidP="005102BE">
            <w:pPr>
              <w:suppressAutoHyphens/>
              <w:spacing w:line="240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447,19</w:t>
            </w:r>
          </w:p>
        </w:tc>
      </w:tr>
    </w:tbl>
    <w:p w:rsidR="00474E96" w:rsidRDefault="00474E96" w:rsidP="00DA77A8">
      <w:pPr>
        <w:pStyle w:val="Standard"/>
      </w:pPr>
    </w:p>
    <w:p w:rsidR="00811CC6" w:rsidRDefault="00101455" w:rsidP="00101455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811CC6" w:rsidRDefault="00811CC6" w:rsidP="00DA77A8">
      <w:pPr>
        <w:pStyle w:val="Standard"/>
        <w:rPr>
          <w:rFonts w:ascii="Times New Roman" w:hAnsi="Times New Roman"/>
          <w:sz w:val="28"/>
          <w:szCs w:val="28"/>
        </w:rPr>
      </w:pPr>
    </w:p>
    <w:p w:rsidR="00474E96" w:rsidRDefault="00474E96" w:rsidP="00DA77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Виконувач обов’язків директора Департаменту</w:t>
      </w:r>
    </w:p>
    <w:p w:rsidR="00474E96" w:rsidRDefault="00474E96" w:rsidP="00DA77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культури, туризму, національностей та релігій </w:t>
      </w:r>
    </w:p>
    <w:p w:rsidR="00474E96" w:rsidRPr="00474E96" w:rsidRDefault="00474E96" w:rsidP="00DA77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облдержадміністрації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ВЛАСОВА</w:t>
      </w:r>
    </w:p>
    <w:sectPr w:rsidR="00474E96" w:rsidRPr="00474E96" w:rsidSect="00C04632">
      <w:headerReference w:type="default" r:id="rId9"/>
      <w:footerReference w:type="default" r:id="rId10"/>
      <w:headerReference w:type="first" r:id="rId11"/>
      <w:pgSz w:w="16838" w:h="11906" w:orient="landscape"/>
      <w:pgMar w:top="1701" w:right="567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3E" w:rsidRDefault="004B663E">
      <w:r>
        <w:separator/>
      </w:r>
    </w:p>
  </w:endnote>
  <w:endnote w:type="continuationSeparator" w:id="0">
    <w:p w:rsidR="004B663E" w:rsidRDefault="004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3E" w:rsidRDefault="004B663E" w:rsidP="00D71A76">
    <w:pPr>
      <w:pStyle w:val="1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3E" w:rsidRDefault="004B663E">
      <w:r>
        <w:rPr>
          <w:color w:val="000000"/>
        </w:rPr>
        <w:separator/>
      </w:r>
    </w:p>
  </w:footnote>
  <w:footnote w:type="continuationSeparator" w:id="0">
    <w:p w:rsidR="004B663E" w:rsidRDefault="004B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24234"/>
      <w:docPartObj>
        <w:docPartGallery w:val="Page Numbers (Top of Page)"/>
        <w:docPartUnique/>
      </w:docPartObj>
    </w:sdtPr>
    <w:sdtEndPr/>
    <w:sdtContent>
      <w:p w:rsidR="004B663E" w:rsidRDefault="004B663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E0" w:rsidRPr="00FD0EE0">
          <w:rPr>
            <w:noProof/>
            <w:lang w:val="ru-RU"/>
          </w:rPr>
          <w:t>12</w:t>
        </w:r>
        <w:r>
          <w:fldChar w:fldCharType="end"/>
        </w:r>
      </w:p>
    </w:sdtContent>
  </w:sdt>
  <w:p w:rsidR="004B663E" w:rsidRPr="00642084" w:rsidRDefault="004B663E" w:rsidP="00D71A76">
    <w:pPr>
      <w:pStyle w:val="af3"/>
      <w:ind w:left="12474"/>
      <w:rPr>
        <w:sz w:val="16"/>
        <w:szCs w:val="28"/>
        <w:lang w:val="ru-RU"/>
      </w:rPr>
    </w:pPr>
  </w:p>
  <w:p w:rsidR="00642084" w:rsidRPr="00642084" w:rsidRDefault="00642084" w:rsidP="00D71A76">
    <w:pPr>
      <w:pStyle w:val="af3"/>
      <w:ind w:left="12474"/>
      <w:rPr>
        <w:sz w:val="24"/>
        <w:szCs w:val="28"/>
        <w:lang w:val="ru-RU"/>
      </w:rPr>
    </w:pPr>
  </w:p>
  <w:p w:rsidR="00101455" w:rsidRPr="00642084" w:rsidRDefault="00101455" w:rsidP="00D71A76">
    <w:pPr>
      <w:pStyle w:val="af3"/>
      <w:ind w:left="12474"/>
      <w:rPr>
        <w:sz w:val="24"/>
        <w:szCs w:val="28"/>
        <w:lang w:val="ru-RU"/>
      </w:rPr>
    </w:pPr>
  </w:p>
  <w:p w:rsidR="004B663E" w:rsidRPr="00CB5B3E" w:rsidRDefault="004B663E" w:rsidP="00D71A76">
    <w:pPr>
      <w:pStyle w:val="af3"/>
      <w:ind w:left="12474"/>
      <w:rPr>
        <w:sz w:val="28"/>
        <w:szCs w:val="28"/>
      </w:rPr>
    </w:pPr>
    <w:r w:rsidRPr="00CB5B3E">
      <w:rPr>
        <w:sz w:val="28"/>
        <w:szCs w:val="28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3E" w:rsidRDefault="004B663E">
    <w:pPr>
      <w:pStyle w:val="af3"/>
      <w:jc w:val="center"/>
    </w:pPr>
  </w:p>
  <w:p w:rsidR="00101455" w:rsidRPr="00642084" w:rsidRDefault="00101455" w:rsidP="00D71A76">
    <w:pPr>
      <w:pStyle w:val="af3"/>
      <w:ind w:left="13041"/>
      <w:rPr>
        <w:sz w:val="14"/>
        <w:szCs w:val="28"/>
      </w:rPr>
    </w:pPr>
  </w:p>
  <w:p w:rsidR="00101455" w:rsidRPr="00642084" w:rsidRDefault="00101455" w:rsidP="00D71A76">
    <w:pPr>
      <w:pStyle w:val="af3"/>
      <w:ind w:left="13041"/>
      <w:rPr>
        <w:sz w:val="22"/>
        <w:szCs w:val="28"/>
      </w:rPr>
    </w:pPr>
  </w:p>
  <w:p w:rsidR="00642084" w:rsidRDefault="00642084" w:rsidP="00D71A76">
    <w:pPr>
      <w:pStyle w:val="af3"/>
      <w:ind w:left="13041"/>
      <w:rPr>
        <w:sz w:val="28"/>
        <w:szCs w:val="28"/>
      </w:rPr>
    </w:pPr>
  </w:p>
  <w:p w:rsidR="004B663E" w:rsidRPr="00D71A76" w:rsidRDefault="004B663E" w:rsidP="00D71A76">
    <w:pPr>
      <w:pStyle w:val="af3"/>
      <w:ind w:left="13041"/>
      <w:rPr>
        <w:sz w:val="28"/>
        <w:szCs w:val="28"/>
      </w:rPr>
    </w:pPr>
    <w:r w:rsidRPr="00D71A76">
      <w:rPr>
        <w:sz w:val="28"/>
        <w:szCs w:val="28"/>
      </w:rPr>
      <w:t xml:space="preserve">Додаток 2 </w:t>
    </w:r>
  </w:p>
  <w:p w:rsidR="004B663E" w:rsidRPr="00FC7E9C" w:rsidRDefault="004B663E" w:rsidP="00D71A76">
    <w:pPr>
      <w:pStyle w:val="af3"/>
      <w:ind w:left="13041"/>
      <w:rPr>
        <w:sz w:val="28"/>
        <w:szCs w:val="28"/>
      </w:rPr>
    </w:pPr>
    <w:r w:rsidRPr="00D71A76">
      <w:rPr>
        <w:sz w:val="28"/>
        <w:szCs w:val="28"/>
      </w:rPr>
      <w:t>до Програми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C6C"/>
    <w:multiLevelType w:val="hybridMultilevel"/>
    <w:tmpl w:val="69F2E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67B"/>
    <w:multiLevelType w:val="multilevel"/>
    <w:tmpl w:val="28BE44A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80632A9"/>
    <w:multiLevelType w:val="hybridMultilevel"/>
    <w:tmpl w:val="2D8A9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20F3"/>
    <w:multiLevelType w:val="hybridMultilevel"/>
    <w:tmpl w:val="A7B2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0349C"/>
    <w:multiLevelType w:val="hybridMultilevel"/>
    <w:tmpl w:val="000A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46ADC"/>
    <w:multiLevelType w:val="hybridMultilevel"/>
    <w:tmpl w:val="BFA24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49F"/>
    <w:multiLevelType w:val="hybridMultilevel"/>
    <w:tmpl w:val="ECF29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A2A13"/>
    <w:multiLevelType w:val="hybridMultilevel"/>
    <w:tmpl w:val="10306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C10BC"/>
    <w:multiLevelType w:val="hybridMultilevel"/>
    <w:tmpl w:val="BE764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4A79"/>
    <w:multiLevelType w:val="multilevel"/>
    <w:tmpl w:val="77767C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76741E82"/>
    <w:multiLevelType w:val="multilevel"/>
    <w:tmpl w:val="2C4A6F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D52"/>
    <w:rsid w:val="000567D2"/>
    <w:rsid w:val="000928A3"/>
    <w:rsid w:val="000F3DD3"/>
    <w:rsid w:val="00101455"/>
    <w:rsid w:val="00142B4B"/>
    <w:rsid w:val="00162981"/>
    <w:rsid w:val="001E6DA9"/>
    <w:rsid w:val="002858B5"/>
    <w:rsid w:val="002A2CEE"/>
    <w:rsid w:val="002E1DF7"/>
    <w:rsid w:val="00305475"/>
    <w:rsid w:val="003227C6"/>
    <w:rsid w:val="00324E62"/>
    <w:rsid w:val="003323A0"/>
    <w:rsid w:val="0036259E"/>
    <w:rsid w:val="00367A31"/>
    <w:rsid w:val="00375ED7"/>
    <w:rsid w:val="003911BF"/>
    <w:rsid w:val="003A52C2"/>
    <w:rsid w:val="00427CA7"/>
    <w:rsid w:val="00462E09"/>
    <w:rsid w:val="004744FE"/>
    <w:rsid w:val="00474E96"/>
    <w:rsid w:val="004A78A7"/>
    <w:rsid w:val="004B663E"/>
    <w:rsid w:val="004F0EA4"/>
    <w:rsid w:val="0050414B"/>
    <w:rsid w:val="005102BE"/>
    <w:rsid w:val="00523EA9"/>
    <w:rsid w:val="00546513"/>
    <w:rsid w:val="0061001C"/>
    <w:rsid w:val="00611295"/>
    <w:rsid w:val="006132AE"/>
    <w:rsid w:val="00642084"/>
    <w:rsid w:val="00680437"/>
    <w:rsid w:val="006B0237"/>
    <w:rsid w:val="006E308D"/>
    <w:rsid w:val="006E7FE6"/>
    <w:rsid w:val="007056E4"/>
    <w:rsid w:val="00711539"/>
    <w:rsid w:val="007809F2"/>
    <w:rsid w:val="00811CC6"/>
    <w:rsid w:val="00812D1A"/>
    <w:rsid w:val="008607EB"/>
    <w:rsid w:val="00867A28"/>
    <w:rsid w:val="008A7DAE"/>
    <w:rsid w:val="00906078"/>
    <w:rsid w:val="009A52E7"/>
    <w:rsid w:val="009B4384"/>
    <w:rsid w:val="009C55B3"/>
    <w:rsid w:val="009F521F"/>
    <w:rsid w:val="00A15FBB"/>
    <w:rsid w:val="00AE5A80"/>
    <w:rsid w:val="00B377AF"/>
    <w:rsid w:val="00B95095"/>
    <w:rsid w:val="00BD52CF"/>
    <w:rsid w:val="00BE476B"/>
    <w:rsid w:val="00C04632"/>
    <w:rsid w:val="00C41DBA"/>
    <w:rsid w:val="00C9463E"/>
    <w:rsid w:val="00CB5B3E"/>
    <w:rsid w:val="00CD29D9"/>
    <w:rsid w:val="00D44424"/>
    <w:rsid w:val="00D70554"/>
    <w:rsid w:val="00D71A76"/>
    <w:rsid w:val="00D9705B"/>
    <w:rsid w:val="00DA77A8"/>
    <w:rsid w:val="00DB6106"/>
    <w:rsid w:val="00DC4650"/>
    <w:rsid w:val="00DF640C"/>
    <w:rsid w:val="00E049C0"/>
    <w:rsid w:val="00E538FC"/>
    <w:rsid w:val="00EC6C3E"/>
    <w:rsid w:val="00ED704F"/>
    <w:rsid w:val="00EF546A"/>
    <w:rsid w:val="00F34042"/>
    <w:rsid w:val="00F46EA4"/>
    <w:rsid w:val="00F86F0E"/>
    <w:rsid w:val="00F91957"/>
    <w:rsid w:val="00FC7E9C"/>
    <w:rsid w:val="00FD0EE0"/>
    <w:rsid w:val="00FD6D52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295"/>
  </w:style>
  <w:style w:type="paragraph" w:styleId="10">
    <w:name w:val="heading 1"/>
    <w:basedOn w:val="Standard"/>
    <w:next w:val="Standard"/>
    <w:rsid w:val="00611295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Standard"/>
    <w:next w:val="Standard"/>
    <w:rsid w:val="00611295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Standard"/>
    <w:next w:val="Standard"/>
    <w:rsid w:val="00611295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Standard"/>
    <w:next w:val="Standard"/>
    <w:rsid w:val="00611295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11295"/>
    <w:pPr>
      <w:suppressAutoHyphens/>
    </w:pPr>
  </w:style>
  <w:style w:type="character" w:customStyle="1" w:styleId="12">
    <w:name w:val="Шрифт абзацу за замовчуванням1"/>
    <w:rsid w:val="00611295"/>
  </w:style>
  <w:style w:type="paragraph" w:customStyle="1" w:styleId="Standard">
    <w:name w:val="Standard"/>
    <w:rsid w:val="00611295"/>
    <w:pPr>
      <w:widowControl/>
      <w:suppressAutoHyphens/>
    </w:pPr>
    <w:rPr>
      <w:rFonts w:ascii="Antiqua" w:hAnsi="Antiqua"/>
      <w:sz w:val="26"/>
      <w:szCs w:val="24"/>
      <w:lang w:eastAsia="ru-RU"/>
    </w:rPr>
  </w:style>
  <w:style w:type="paragraph" w:customStyle="1" w:styleId="Heading">
    <w:name w:val="Heading"/>
    <w:basedOn w:val="Standard"/>
    <w:next w:val="Textbody"/>
    <w:rsid w:val="006112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11295"/>
    <w:pPr>
      <w:spacing w:after="140" w:line="276" w:lineRule="auto"/>
    </w:pPr>
  </w:style>
  <w:style w:type="paragraph" w:styleId="a3">
    <w:name w:val="List"/>
    <w:basedOn w:val="Textbody"/>
    <w:rsid w:val="00611295"/>
    <w:rPr>
      <w:rFonts w:cs="Arial"/>
    </w:rPr>
  </w:style>
  <w:style w:type="paragraph" w:customStyle="1" w:styleId="13">
    <w:name w:val="Назва об'єкта1"/>
    <w:basedOn w:val="Standard"/>
    <w:rsid w:val="0061129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611295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611295"/>
  </w:style>
  <w:style w:type="paragraph" w:customStyle="1" w:styleId="14">
    <w:name w:val="Верхній колонтитул1"/>
    <w:basedOn w:val="Standard"/>
    <w:rsid w:val="00611295"/>
    <w:pPr>
      <w:tabs>
        <w:tab w:val="center" w:pos="4153"/>
        <w:tab w:val="right" w:pos="8306"/>
      </w:tabs>
    </w:pPr>
  </w:style>
  <w:style w:type="paragraph" w:customStyle="1" w:styleId="15">
    <w:name w:val="Нижній колонтитул1"/>
    <w:basedOn w:val="Standard"/>
    <w:rsid w:val="00611295"/>
    <w:pPr>
      <w:tabs>
        <w:tab w:val="center" w:pos="4153"/>
        <w:tab w:val="right" w:pos="8306"/>
      </w:tabs>
    </w:pPr>
  </w:style>
  <w:style w:type="paragraph" w:customStyle="1" w:styleId="16">
    <w:name w:val="Звичайний (веб)1"/>
    <w:rsid w:val="00611295"/>
    <w:pPr>
      <w:widowControl/>
      <w:suppressAutoHyphens/>
      <w:spacing w:before="280" w:after="280"/>
    </w:pPr>
    <w:rPr>
      <w:sz w:val="24"/>
      <w:szCs w:val="24"/>
      <w:lang w:val="en-US" w:eastAsia="zh-CN"/>
    </w:rPr>
  </w:style>
  <w:style w:type="paragraph" w:customStyle="1" w:styleId="a4">
    <w:name w:val="Глава документу"/>
    <w:basedOn w:val="Standard"/>
    <w:next w:val="Standard"/>
    <w:rsid w:val="00611295"/>
    <w:pPr>
      <w:keepNext/>
      <w:keepLines/>
      <w:spacing w:before="120" w:after="120"/>
      <w:jc w:val="center"/>
    </w:pPr>
  </w:style>
  <w:style w:type="paragraph" w:customStyle="1" w:styleId="ShapkaDocumentu">
    <w:name w:val="Shapka Documentu"/>
    <w:basedOn w:val="NormalText"/>
    <w:rsid w:val="00611295"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Standard"/>
    <w:rsid w:val="00611295"/>
    <w:pPr>
      <w:ind w:firstLine="567"/>
      <w:jc w:val="both"/>
    </w:pPr>
  </w:style>
  <w:style w:type="paragraph" w:customStyle="1" w:styleId="rvps2">
    <w:name w:val="rvps2"/>
    <w:basedOn w:val="Standard"/>
    <w:rsid w:val="00611295"/>
    <w:pPr>
      <w:spacing w:before="280" w:after="280"/>
    </w:pPr>
    <w:rPr>
      <w:rFonts w:ascii="Times New Roman" w:eastAsia="Times New Roman" w:hAnsi="Times New Roman"/>
      <w:sz w:val="24"/>
      <w:lang w:eastAsia="uk-UA"/>
    </w:rPr>
  </w:style>
  <w:style w:type="paragraph" w:customStyle="1" w:styleId="a5">
    <w:name w:val="Шапка документу"/>
    <w:basedOn w:val="Standard"/>
    <w:rsid w:val="00611295"/>
    <w:pPr>
      <w:keepNext/>
      <w:keepLines/>
      <w:spacing w:after="240"/>
      <w:ind w:left="4536"/>
      <w:jc w:val="center"/>
    </w:pPr>
  </w:style>
  <w:style w:type="paragraph" w:customStyle="1" w:styleId="a6">
    <w:name w:val="Нормальний текст"/>
    <w:basedOn w:val="Standard"/>
    <w:rsid w:val="00611295"/>
    <w:pPr>
      <w:spacing w:before="120"/>
      <w:ind w:firstLine="567"/>
    </w:pPr>
  </w:style>
  <w:style w:type="paragraph" w:customStyle="1" w:styleId="17">
    <w:name w:val="Підпис1"/>
    <w:basedOn w:val="Standard"/>
    <w:rsid w:val="00611295"/>
    <w:pPr>
      <w:keepLines/>
      <w:tabs>
        <w:tab w:val="center" w:pos="2268"/>
        <w:tab w:val="left" w:pos="6804"/>
      </w:tabs>
      <w:spacing w:before="360"/>
    </w:pPr>
    <w:rPr>
      <w:b/>
      <w:vertAlign w:val="subscript"/>
    </w:rPr>
  </w:style>
  <w:style w:type="paragraph" w:customStyle="1" w:styleId="a7">
    <w:name w:val="Герб"/>
    <w:basedOn w:val="Standard"/>
    <w:rsid w:val="00611295"/>
    <w:pPr>
      <w:keepNext/>
      <w:keepLines/>
      <w:jc w:val="center"/>
    </w:pPr>
    <w:rPr>
      <w:sz w:val="144"/>
      <w:lang w:val="en-US"/>
    </w:rPr>
  </w:style>
  <w:style w:type="paragraph" w:customStyle="1" w:styleId="a8">
    <w:name w:val="Назва документа"/>
    <w:basedOn w:val="Standard"/>
    <w:next w:val="a6"/>
    <w:rsid w:val="00611295"/>
    <w:pPr>
      <w:keepNext/>
      <w:keepLines/>
      <w:spacing w:before="240" w:after="240"/>
      <w:jc w:val="center"/>
    </w:pPr>
    <w:rPr>
      <w:b/>
    </w:rPr>
  </w:style>
  <w:style w:type="paragraph" w:customStyle="1" w:styleId="a9">
    <w:name w:val="Установа"/>
    <w:basedOn w:val="Standard"/>
    <w:rsid w:val="00611295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Час та місце"/>
    <w:basedOn w:val="Standard"/>
    <w:rsid w:val="00611295"/>
    <w:pPr>
      <w:keepNext/>
      <w:keepLines/>
      <w:spacing w:before="120" w:after="240"/>
      <w:jc w:val="center"/>
    </w:pPr>
  </w:style>
  <w:style w:type="paragraph" w:customStyle="1" w:styleId="ab">
    <w:name w:val="Вид документа"/>
    <w:basedOn w:val="a9"/>
    <w:next w:val="Standard"/>
    <w:rsid w:val="00611295"/>
    <w:pPr>
      <w:spacing w:before="360" w:after="240"/>
    </w:pPr>
    <w:rPr>
      <w:spacing w:val="20"/>
      <w:sz w:val="26"/>
    </w:rPr>
  </w:style>
  <w:style w:type="paragraph" w:customStyle="1" w:styleId="18">
    <w:name w:val="Текст примітки1"/>
    <w:basedOn w:val="Standard"/>
    <w:rsid w:val="00611295"/>
    <w:rPr>
      <w:sz w:val="20"/>
      <w:szCs w:val="20"/>
    </w:rPr>
  </w:style>
  <w:style w:type="paragraph" w:customStyle="1" w:styleId="19">
    <w:name w:val="Тема примітки1"/>
    <w:basedOn w:val="18"/>
    <w:next w:val="18"/>
    <w:rsid w:val="00611295"/>
    <w:rPr>
      <w:b/>
      <w:bCs/>
    </w:rPr>
  </w:style>
  <w:style w:type="paragraph" w:customStyle="1" w:styleId="TableContents">
    <w:name w:val="Table Contents"/>
    <w:basedOn w:val="Standard"/>
    <w:rsid w:val="00611295"/>
    <w:pPr>
      <w:widowControl w:val="0"/>
      <w:suppressLineNumbers/>
    </w:pPr>
  </w:style>
  <w:style w:type="character" w:customStyle="1" w:styleId="VisitedInternetLink">
    <w:name w:val="Visited Internet Link"/>
    <w:rsid w:val="00611295"/>
    <w:rPr>
      <w:color w:val="800080"/>
      <w:sz w:val="24"/>
      <w:szCs w:val="24"/>
      <w:u w:val="single"/>
    </w:rPr>
  </w:style>
  <w:style w:type="character" w:customStyle="1" w:styleId="Internetlink">
    <w:name w:val="Internet link"/>
    <w:rsid w:val="00611295"/>
    <w:rPr>
      <w:color w:val="0000FF"/>
      <w:sz w:val="24"/>
      <w:szCs w:val="24"/>
      <w:u w:val="single"/>
    </w:rPr>
  </w:style>
  <w:style w:type="character" w:styleId="ac">
    <w:name w:val="Strong"/>
    <w:basedOn w:val="12"/>
    <w:rsid w:val="00611295"/>
    <w:rPr>
      <w:b/>
      <w:sz w:val="24"/>
      <w:szCs w:val="24"/>
    </w:rPr>
  </w:style>
  <w:style w:type="character" w:customStyle="1" w:styleId="ad">
    <w:name w:val="Нижний колонтитул Знак"/>
    <w:basedOn w:val="12"/>
    <w:rsid w:val="00611295"/>
    <w:rPr>
      <w:rFonts w:ascii="Antiqua" w:eastAsia="Antiqua" w:hAnsi="Antiqua" w:cs="Antiqua"/>
      <w:sz w:val="26"/>
      <w:szCs w:val="24"/>
      <w:lang w:eastAsia="ru-RU"/>
    </w:rPr>
  </w:style>
  <w:style w:type="character" w:customStyle="1" w:styleId="1a">
    <w:name w:val="Знак примітки1"/>
    <w:basedOn w:val="12"/>
    <w:rsid w:val="00611295"/>
    <w:rPr>
      <w:sz w:val="16"/>
      <w:szCs w:val="16"/>
    </w:rPr>
  </w:style>
  <w:style w:type="character" w:customStyle="1" w:styleId="ae">
    <w:name w:val="Текст примітки Знак"/>
    <w:basedOn w:val="12"/>
    <w:rsid w:val="00611295"/>
    <w:rPr>
      <w:rFonts w:ascii="Antiqua" w:eastAsia="Antiqua" w:hAnsi="Antiqua" w:cs="Antiqua"/>
      <w:lang w:eastAsia="ru-RU"/>
    </w:rPr>
  </w:style>
  <w:style w:type="character" w:customStyle="1" w:styleId="af">
    <w:name w:val="Тема примітки Знак"/>
    <w:basedOn w:val="ae"/>
    <w:rsid w:val="00611295"/>
    <w:rPr>
      <w:rFonts w:ascii="Antiqua" w:eastAsia="Antiqua" w:hAnsi="Antiqua" w:cs="Antiqua"/>
      <w:b/>
      <w:bCs/>
      <w:lang w:eastAsia="ru-RU"/>
    </w:rPr>
  </w:style>
  <w:style w:type="character" w:customStyle="1" w:styleId="ListLabel1">
    <w:name w:val="ListLabel 1"/>
    <w:rsid w:val="00611295"/>
    <w:rPr>
      <w:rFonts w:cs="Times New Roman"/>
    </w:rPr>
  </w:style>
  <w:style w:type="character" w:customStyle="1" w:styleId="ListLabel2">
    <w:name w:val="ListLabel 2"/>
    <w:rsid w:val="00611295"/>
    <w:rPr>
      <w:rFonts w:cs="Courier New"/>
    </w:rPr>
  </w:style>
  <w:style w:type="character" w:customStyle="1" w:styleId="ListLabel3">
    <w:name w:val="ListLabel 3"/>
    <w:rsid w:val="00611295"/>
    <w:rPr>
      <w:rFonts w:cs="Wingdings"/>
    </w:rPr>
  </w:style>
  <w:style w:type="character" w:customStyle="1" w:styleId="ListLabel4">
    <w:name w:val="ListLabel 4"/>
    <w:rsid w:val="00611295"/>
    <w:rPr>
      <w:rFonts w:cs="Symbol"/>
    </w:rPr>
  </w:style>
  <w:style w:type="character" w:customStyle="1" w:styleId="ListLabel5">
    <w:name w:val="ListLabel 5"/>
    <w:rsid w:val="00611295"/>
    <w:rPr>
      <w:rFonts w:cs="Courier New"/>
    </w:rPr>
  </w:style>
  <w:style w:type="character" w:customStyle="1" w:styleId="ListLabel6">
    <w:name w:val="ListLabel 6"/>
    <w:rsid w:val="00611295"/>
    <w:rPr>
      <w:rFonts w:cs="Wingdings"/>
    </w:rPr>
  </w:style>
  <w:style w:type="character" w:customStyle="1" w:styleId="ListLabel7">
    <w:name w:val="ListLabel 7"/>
    <w:rsid w:val="00611295"/>
    <w:rPr>
      <w:rFonts w:cs="Symbol"/>
    </w:rPr>
  </w:style>
  <w:style w:type="character" w:customStyle="1" w:styleId="ListLabel8">
    <w:name w:val="ListLabel 8"/>
    <w:rsid w:val="00611295"/>
    <w:rPr>
      <w:rFonts w:cs="Courier New"/>
    </w:rPr>
  </w:style>
  <w:style w:type="character" w:customStyle="1" w:styleId="ListLabel9">
    <w:name w:val="ListLabel 9"/>
    <w:rsid w:val="00611295"/>
    <w:rPr>
      <w:rFonts w:cs="Wingdings"/>
    </w:rPr>
  </w:style>
  <w:style w:type="paragraph" w:styleId="af0">
    <w:name w:val="footer"/>
    <w:basedOn w:val="a"/>
    <w:rsid w:val="00611295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rsid w:val="00611295"/>
  </w:style>
  <w:style w:type="paragraph" w:styleId="af1">
    <w:name w:val="Balloon Text"/>
    <w:basedOn w:val="a"/>
    <w:rsid w:val="006112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611295"/>
    <w:rPr>
      <w:rFonts w:ascii="Tahoma" w:hAnsi="Tahoma" w:cs="Tahoma"/>
      <w:sz w:val="16"/>
      <w:szCs w:val="16"/>
    </w:rPr>
  </w:style>
  <w:style w:type="numbering" w:customStyle="1" w:styleId="1">
    <w:name w:val="Нет списка1"/>
    <w:basedOn w:val="a2"/>
    <w:rsid w:val="00611295"/>
    <w:pPr>
      <w:numPr>
        <w:numId w:val="1"/>
      </w:numPr>
    </w:pPr>
  </w:style>
  <w:style w:type="numbering" w:customStyle="1" w:styleId="WWNum1">
    <w:name w:val="WWNum1"/>
    <w:basedOn w:val="a2"/>
    <w:rsid w:val="00611295"/>
    <w:pPr>
      <w:numPr>
        <w:numId w:val="2"/>
      </w:numPr>
    </w:pPr>
  </w:style>
  <w:style w:type="numbering" w:customStyle="1" w:styleId="WWNum2">
    <w:name w:val="WWNum2"/>
    <w:basedOn w:val="a2"/>
    <w:rsid w:val="00611295"/>
    <w:pPr>
      <w:numPr>
        <w:numId w:val="3"/>
      </w:numPr>
    </w:pPr>
  </w:style>
  <w:style w:type="paragraph" w:styleId="af3">
    <w:name w:val="header"/>
    <w:basedOn w:val="a"/>
    <w:link w:val="af4"/>
    <w:uiPriority w:val="99"/>
    <w:unhideWhenUsed/>
    <w:rsid w:val="00FC7E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C7E9C"/>
  </w:style>
  <w:style w:type="paragraph" w:styleId="af5">
    <w:name w:val="List Paragraph"/>
    <w:basedOn w:val="a"/>
    <w:uiPriority w:val="34"/>
    <w:qFormat/>
    <w:rsid w:val="0042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1"/>
    <w:pPr>
      <w:numPr>
        <w:numId w:val="2"/>
      </w:numPr>
    </w:pPr>
  </w:style>
  <w:style w:type="numbering" w:customStyle="1" w:styleId="12">
    <w:name w:val="1"/>
    <w:pPr>
      <w:numPr>
        <w:numId w:val="1"/>
      </w:numPr>
    </w:pPr>
  </w:style>
  <w:style w:type="numbering" w:customStyle="1" w:styleId="Standard">
    <w:name w:val="WWNum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B46D-601D-41AC-B72A-29FB3EF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 Riabenko</dc:creator>
  <cp:lastModifiedBy>User</cp:lastModifiedBy>
  <cp:revision>15</cp:revision>
  <cp:lastPrinted>2024-06-26T11:16:00Z</cp:lastPrinted>
  <dcterms:created xsi:type="dcterms:W3CDTF">2024-06-12T09:57:00Z</dcterms:created>
  <dcterms:modified xsi:type="dcterms:W3CDTF">2024-06-26T11:25:00Z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