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0C" w:rsidRPr="00CA5C5E" w:rsidRDefault="00652348" w:rsidP="00CA5C5E">
      <w:pPr>
        <w:tabs>
          <w:tab w:val="left" w:pos="3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8C200C" w:rsidRPr="00CA5C5E">
        <w:rPr>
          <w:rFonts w:ascii="Times New Roman" w:hAnsi="Times New Roman" w:cs="Times New Roman"/>
          <w:b/>
          <w:sz w:val="28"/>
          <w:szCs w:val="28"/>
          <w:lang w:val="uk-UA"/>
        </w:rPr>
        <w:t>НАЛІЗ</w:t>
      </w:r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200C" w:rsidRPr="00CA5C5E">
        <w:rPr>
          <w:rFonts w:ascii="Times New Roman" w:hAnsi="Times New Roman" w:cs="Times New Roman"/>
          <w:b/>
          <w:sz w:val="28"/>
          <w:szCs w:val="28"/>
          <w:lang w:val="uk-UA"/>
        </w:rPr>
        <w:t>РЕГУЛЯТОРНОГО ВПЛИВУ</w:t>
      </w:r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C200C" w:rsidRPr="00CA5C5E" w:rsidRDefault="008C200C" w:rsidP="00652348">
      <w:pPr>
        <w:tabs>
          <w:tab w:val="left" w:pos="39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348" w:rsidRPr="00CA5C5E" w:rsidRDefault="00652348" w:rsidP="00CA5C5E">
      <w:pPr>
        <w:tabs>
          <w:tab w:val="left" w:pos="3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розпорядження </w:t>
      </w:r>
      <w:r w:rsidRPr="00CA5C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голови</w:t>
      </w:r>
      <w:r w:rsidRPr="00CA5C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A5C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Запорізької </w:t>
      </w:r>
      <w:r w:rsidRPr="00CA5C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обласної державної адміністрації, начал</w:t>
      </w:r>
      <w:r w:rsidRPr="00CA5C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ьника Запорізької </w:t>
      </w:r>
      <w:r w:rsidRPr="00CA5C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</w:t>
      </w:r>
      <w:r w:rsidR="00316E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сної військової адміністрації </w:t>
      </w:r>
      <w:r w:rsidR="002559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316E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CA5C5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 визнання таким, що втратило чинність, розпорядження голови обласної державної адміністрації від 06</w:t>
      </w:r>
      <w:r w:rsidR="002C431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лютого </w:t>
      </w:r>
      <w:r w:rsidRPr="00CA5C5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2007 </w:t>
      </w:r>
      <w:r w:rsidR="002C431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року </w:t>
      </w:r>
      <w:r w:rsidRPr="00CA5C5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№ 35</w:t>
      </w:r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623C3" w:rsidRPr="00CA5C5E" w:rsidRDefault="002623C3" w:rsidP="00652348">
      <w:pPr>
        <w:tabs>
          <w:tab w:val="left" w:pos="39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23C3" w:rsidRPr="00CA5C5E" w:rsidRDefault="002623C3" w:rsidP="00CA5C5E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5C5E">
        <w:rPr>
          <w:sz w:val="28"/>
          <w:szCs w:val="28"/>
          <w:lang w:val="uk-UA"/>
        </w:rPr>
        <w:t>Аналіз регуляторного впливу розроблений на виконання та з дотриманням вимог Закону України «Про засади державної регуляторної політики у сф</w:t>
      </w:r>
      <w:r w:rsidR="00AA1C16">
        <w:rPr>
          <w:sz w:val="28"/>
          <w:szCs w:val="28"/>
          <w:lang w:val="uk-UA"/>
        </w:rPr>
        <w:t>ері господарської діяльності»,</w:t>
      </w:r>
      <w:r w:rsidRPr="00CA5C5E">
        <w:rPr>
          <w:sz w:val="28"/>
          <w:szCs w:val="28"/>
          <w:lang w:val="uk-UA"/>
        </w:rPr>
        <w:t xml:space="preserve"> з урахуванням Методики проведення аналізу впливу регуляторного </w:t>
      </w:r>
      <w:proofErr w:type="spellStart"/>
      <w:r w:rsidRPr="00CA5C5E">
        <w:rPr>
          <w:sz w:val="28"/>
          <w:szCs w:val="28"/>
          <w:lang w:val="uk-UA"/>
        </w:rPr>
        <w:t>акта</w:t>
      </w:r>
      <w:proofErr w:type="spellEnd"/>
      <w:r w:rsidRPr="00CA5C5E">
        <w:rPr>
          <w:sz w:val="28"/>
          <w:szCs w:val="28"/>
          <w:lang w:val="uk-UA"/>
        </w:rPr>
        <w:t xml:space="preserve">, затвердженої постановою Кабінету Міністрів України </w:t>
      </w:r>
      <w:r w:rsidR="00EA65D0">
        <w:rPr>
          <w:sz w:val="28"/>
          <w:szCs w:val="28"/>
          <w:lang w:val="uk-UA"/>
        </w:rPr>
        <w:t xml:space="preserve">                 </w:t>
      </w:r>
      <w:r w:rsidRPr="00CA5C5E">
        <w:rPr>
          <w:sz w:val="28"/>
          <w:szCs w:val="28"/>
          <w:lang w:val="uk-UA"/>
        </w:rPr>
        <w:t>від 11 березня 2004 року № 308 «</w:t>
      </w:r>
      <w:r w:rsidRPr="00CA5C5E">
        <w:rPr>
          <w:bCs/>
          <w:sz w:val="28"/>
          <w:szCs w:val="28"/>
          <w:shd w:val="clear" w:color="auto" w:fill="FFFFFF"/>
          <w:lang w:val="uk-UA"/>
        </w:rPr>
        <w:t xml:space="preserve">Про затвердження </w:t>
      </w:r>
      <w:proofErr w:type="spellStart"/>
      <w:r w:rsidRPr="00CA5C5E">
        <w:rPr>
          <w:bCs/>
          <w:sz w:val="28"/>
          <w:szCs w:val="28"/>
          <w:shd w:val="clear" w:color="auto" w:fill="FFFFFF"/>
          <w:lang w:val="uk-UA"/>
        </w:rPr>
        <w:t>методик</w:t>
      </w:r>
      <w:proofErr w:type="spellEnd"/>
      <w:r w:rsidRPr="00CA5C5E">
        <w:rPr>
          <w:bCs/>
          <w:sz w:val="28"/>
          <w:szCs w:val="28"/>
          <w:shd w:val="clear" w:color="auto" w:fill="FFFFFF"/>
          <w:lang w:val="uk-UA"/>
        </w:rPr>
        <w:t xml:space="preserve"> проведення аналізу впливу та відстеження результативності регуляторного </w:t>
      </w:r>
      <w:proofErr w:type="spellStart"/>
      <w:r w:rsidRPr="00CA5C5E">
        <w:rPr>
          <w:bCs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CA5C5E">
        <w:rPr>
          <w:sz w:val="28"/>
          <w:szCs w:val="28"/>
          <w:lang w:val="uk-UA"/>
        </w:rPr>
        <w:t>».</w:t>
      </w:r>
    </w:p>
    <w:p w:rsidR="00652348" w:rsidRPr="00CA5C5E" w:rsidRDefault="00652348" w:rsidP="00CA5C5E">
      <w:pPr>
        <w:tabs>
          <w:tab w:val="left" w:pos="39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2348" w:rsidRPr="00CA5C5E" w:rsidRDefault="008C200C" w:rsidP="00731C93">
      <w:pPr>
        <w:pStyle w:val="a3"/>
        <w:numPr>
          <w:ilvl w:val="0"/>
          <w:numId w:val="1"/>
        </w:numPr>
        <w:tabs>
          <w:tab w:val="left" w:pos="851"/>
          <w:tab w:val="left" w:pos="39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r w:rsidRPr="00CA5C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Визначення </w:t>
      </w:r>
      <w:r w:rsidRPr="00CA5C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проблеми, </w:t>
      </w:r>
      <w:r w:rsidRPr="00CA5C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яку передбачається розв'язати шляхом державного регулювання</w:t>
      </w:r>
    </w:p>
    <w:p w:rsidR="008C200C" w:rsidRPr="00CA5C5E" w:rsidRDefault="008C200C" w:rsidP="00CA5C5E">
      <w:pPr>
        <w:pStyle w:val="a4"/>
        <w:tabs>
          <w:tab w:val="left" w:pos="1134"/>
        </w:tabs>
        <w:rPr>
          <w:b w:val="0"/>
          <w:i w:val="0"/>
          <w:szCs w:val="28"/>
        </w:rPr>
      </w:pPr>
    </w:p>
    <w:p w:rsidR="00EE6BCC" w:rsidRPr="00CA5C5E" w:rsidRDefault="00EE6BCC" w:rsidP="00CA5C5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>Розпорядженням голови обласної державної адміністрації від 06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 лютого                 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2007 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>№ 35 «Про встановлення нормативу рентабельності на вугілля, вугільні брикети, що відпускаються населенню для побутових потреб», яке зареєстроване в Запорізькому обласному управлінні юстиції 09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2007 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>за № 9/1235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норматив рентабельності на вугілля, вугільні брикети, що відпускаються населенню для побутових потреб суб’єктами господарювання незалежно від форм власності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10 відсотків до операційних витрат, безпосередньо пов’язаних із реалізацією вугілля та вугільних брикетів.</w:t>
      </w:r>
    </w:p>
    <w:p w:rsidR="00EE6BCC" w:rsidRPr="00CA5C5E" w:rsidRDefault="00AA1C16" w:rsidP="00CA5C5E">
      <w:pPr>
        <w:pStyle w:val="a4"/>
        <w:tabs>
          <w:tab w:val="left" w:pos="1134"/>
        </w:tabs>
        <w:ind w:firstLine="567"/>
        <w:rPr>
          <w:b w:val="0"/>
          <w:i w:val="0"/>
        </w:rPr>
      </w:pPr>
      <w:r>
        <w:rPr>
          <w:b w:val="0"/>
          <w:i w:val="0"/>
        </w:rPr>
        <w:t>Отже,</w:t>
      </w:r>
      <w:r w:rsidR="00EE6BCC" w:rsidRPr="00CA5C5E">
        <w:rPr>
          <w:b w:val="0"/>
          <w:i w:val="0"/>
        </w:rPr>
        <w:t xml:space="preserve"> кожен суб’єкт господарювання розраховує ціну на вугілля, вугільні брикети, виходячи з власних витрат, безпосередньо пов’язаних із реалізацією вугілля та вугільних брикетів, але граничний рівень рентабельності не повинен перевищувати 10 відсотків.</w:t>
      </w:r>
    </w:p>
    <w:p w:rsidR="008C200C" w:rsidRPr="00CA5C5E" w:rsidRDefault="00B25BCE" w:rsidP="00CA5C5E">
      <w:pPr>
        <w:pStyle w:val="a4"/>
        <w:tabs>
          <w:tab w:val="left" w:pos="1134"/>
        </w:tabs>
        <w:ind w:firstLine="567"/>
        <w:rPr>
          <w:b w:val="0"/>
          <w:i w:val="0"/>
          <w:color w:val="FF0000"/>
          <w:szCs w:val="28"/>
        </w:rPr>
      </w:pPr>
      <w:r w:rsidRPr="00CA5C5E">
        <w:rPr>
          <w:b w:val="0"/>
          <w:i w:val="0"/>
          <w:szCs w:val="28"/>
        </w:rPr>
        <w:t>З</w:t>
      </w:r>
      <w:r w:rsidR="008C200C" w:rsidRPr="00CA5C5E">
        <w:rPr>
          <w:b w:val="0"/>
          <w:i w:val="0"/>
          <w:szCs w:val="28"/>
        </w:rPr>
        <w:t xml:space="preserve"> початку повномасштабного вторгнення російської федерації на територію України і по теперішній час значна частина Запорізької області знаходиться в умовах окупації та/або в зоні активних бойових дій. Так</w:t>
      </w:r>
      <w:r w:rsidRPr="00CA5C5E">
        <w:rPr>
          <w:b w:val="0"/>
          <w:i w:val="0"/>
          <w:szCs w:val="28"/>
        </w:rPr>
        <w:t>,</w:t>
      </w:r>
      <w:r w:rsidR="008C200C" w:rsidRPr="00CA5C5E">
        <w:rPr>
          <w:b w:val="0"/>
          <w:i w:val="0"/>
          <w:szCs w:val="28"/>
        </w:rPr>
        <w:t xml:space="preserve"> території Бердянського та Мелітопольського районів тимчасово окуповані, </w:t>
      </w:r>
      <w:proofErr w:type="spellStart"/>
      <w:r w:rsidR="008C200C" w:rsidRPr="00CA5C5E">
        <w:rPr>
          <w:b w:val="0"/>
          <w:i w:val="0"/>
          <w:szCs w:val="28"/>
        </w:rPr>
        <w:t>Пологівського</w:t>
      </w:r>
      <w:proofErr w:type="spellEnd"/>
      <w:r w:rsidR="008C200C" w:rsidRPr="00CA5C5E">
        <w:rPr>
          <w:b w:val="0"/>
          <w:i w:val="0"/>
          <w:szCs w:val="28"/>
        </w:rPr>
        <w:t xml:space="preserve"> та </w:t>
      </w:r>
      <w:proofErr w:type="spellStart"/>
      <w:r w:rsidR="008C200C" w:rsidRPr="00CA5C5E">
        <w:rPr>
          <w:b w:val="0"/>
          <w:i w:val="0"/>
          <w:szCs w:val="28"/>
        </w:rPr>
        <w:t>Василівського</w:t>
      </w:r>
      <w:proofErr w:type="spellEnd"/>
      <w:r w:rsidR="008C200C" w:rsidRPr="00CA5C5E">
        <w:rPr>
          <w:b w:val="0"/>
          <w:i w:val="0"/>
          <w:szCs w:val="28"/>
        </w:rPr>
        <w:t xml:space="preserve"> районів частково у тимчасовій окупації, частков</w:t>
      </w:r>
      <w:r w:rsidR="00CB6685" w:rsidRPr="00CA5C5E">
        <w:rPr>
          <w:b w:val="0"/>
          <w:i w:val="0"/>
          <w:szCs w:val="28"/>
        </w:rPr>
        <w:t>о – у зоні активних бойових дій</w:t>
      </w:r>
      <w:r w:rsidR="008C200C" w:rsidRPr="00CA5C5E">
        <w:rPr>
          <w:b w:val="0"/>
          <w:i w:val="0"/>
          <w:szCs w:val="28"/>
        </w:rPr>
        <w:t xml:space="preserve">. </w:t>
      </w:r>
    </w:p>
    <w:p w:rsidR="00CE4A95" w:rsidRPr="00CA5C5E" w:rsidRDefault="00CE4A95" w:rsidP="00CA5C5E">
      <w:pPr>
        <w:pStyle w:val="a4"/>
        <w:tabs>
          <w:tab w:val="left" w:pos="1134"/>
        </w:tabs>
        <w:ind w:firstLine="567"/>
        <w:rPr>
          <w:b w:val="0"/>
          <w:i w:val="0"/>
        </w:rPr>
      </w:pPr>
      <w:r w:rsidRPr="00CA5C5E">
        <w:rPr>
          <w:b w:val="0"/>
          <w:i w:val="0"/>
        </w:rPr>
        <w:t>У зв’язку з вищезазначеним</w:t>
      </w:r>
      <w:r w:rsidR="00AA1C16">
        <w:rPr>
          <w:b w:val="0"/>
          <w:i w:val="0"/>
        </w:rPr>
        <w:t>,</w:t>
      </w:r>
      <w:r w:rsidRPr="00CA5C5E">
        <w:rPr>
          <w:b w:val="0"/>
          <w:i w:val="0"/>
        </w:rPr>
        <w:t xml:space="preserve"> визначити суб’єктів господарювання, які здійснюють діяльність з реалізації вугілля та вугільних брикетів для побутових потреб населення, </w:t>
      </w:r>
      <w:r w:rsidR="002C431F">
        <w:rPr>
          <w:b w:val="0"/>
          <w:i w:val="0"/>
        </w:rPr>
        <w:t xml:space="preserve">а </w:t>
      </w:r>
      <w:r w:rsidRPr="00CA5C5E">
        <w:rPr>
          <w:b w:val="0"/>
          <w:i w:val="0"/>
        </w:rPr>
        <w:t>та</w:t>
      </w:r>
      <w:r w:rsidR="002C431F">
        <w:rPr>
          <w:b w:val="0"/>
          <w:i w:val="0"/>
        </w:rPr>
        <w:t>кож</w:t>
      </w:r>
      <w:r w:rsidRPr="00CA5C5E">
        <w:rPr>
          <w:b w:val="0"/>
          <w:i w:val="0"/>
        </w:rPr>
        <w:t xml:space="preserve"> отримати об’єктивну інформацію про наявні ціни і рівень рентабельності на ці товари на території Бердянського, Мелітопольського, </w:t>
      </w:r>
      <w:proofErr w:type="spellStart"/>
      <w:r w:rsidRPr="00CA5C5E">
        <w:rPr>
          <w:b w:val="0"/>
          <w:i w:val="0"/>
        </w:rPr>
        <w:t>Василівського</w:t>
      </w:r>
      <w:proofErr w:type="spellEnd"/>
      <w:r w:rsidRPr="00CA5C5E">
        <w:rPr>
          <w:b w:val="0"/>
          <w:i w:val="0"/>
        </w:rPr>
        <w:t xml:space="preserve"> та </w:t>
      </w:r>
      <w:proofErr w:type="spellStart"/>
      <w:r w:rsidRPr="00CA5C5E">
        <w:rPr>
          <w:b w:val="0"/>
          <w:i w:val="0"/>
        </w:rPr>
        <w:t>Пологівсько</w:t>
      </w:r>
      <w:r w:rsidR="002C431F">
        <w:rPr>
          <w:b w:val="0"/>
          <w:i w:val="0"/>
        </w:rPr>
        <w:t>го</w:t>
      </w:r>
      <w:proofErr w:type="spellEnd"/>
      <w:r w:rsidR="002C431F">
        <w:rPr>
          <w:b w:val="0"/>
          <w:i w:val="0"/>
        </w:rPr>
        <w:t xml:space="preserve"> районів на теперішній час не</w:t>
      </w:r>
      <w:r w:rsidRPr="00CA5C5E">
        <w:rPr>
          <w:b w:val="0"/>
          <w:i w:val="0"/>
        </w:rPr>
        <w:t xml:space="preserve">можливо. </w:t>
      </w:r>
    </w:p>
    <w:p w:rsidR="008C200C" w:rsidRPr="00CA5C5E" w:rsidRDefault="008C200C" w:rsidP="00CA5C5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>Згідно з отриманою</w:t>
      </w:r>
      <w:r w:rsidR="006C08E3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інформацією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913AF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Державної податкової служби </w:t>
      </w:r>
      <w:r w:rsidR="006C08E3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у Запорізькій області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C08E3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підконтрольній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області ідентифіковано лише </w:t>
      </w:r>
      <w:r w:rsidR="006C08E3" w:rsidRPr="00CA5C5E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8E3" w:rsidRPr="00CA5C5E"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господарювання, як</w:t>
      </w:r>
      <w:r w:rsidR="006C08E3" w:rsidRPr="00CA5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здійсню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населенню вугілля та вугільних брикетів для побутових потреб.</w:t>
      </w:r>
      <w:r w:rsidR="00B25BCE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7B4A" w:rsidRPr="00CA5C5E" w:rsidRDefault="00967B4A" w:rsidP="00CA5C5E">
      <w:pPr>
        <w:pStyle w:val="a6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час воєнного стану відповідно до постанови Кабінету Міністрів України </w:t>
      </w:r>
      <w:r w:rsidR="00972A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>від 13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>№ 303 «Про припинення заходів державного нагляду (контролю) і державного ринкового нагляду в умовах воєнного стану»</w:t>
      </w:r>
      <w:r w:rsidR="00972A28">
        <w:rPr>
          <w:rFonts w:ascii="Times New Roman" w:hAnsi="Times New Roman" w:cs="Times New Roman"/>
          <w:sz w:val="28"/>
          <w:szCs w:val="28"/>
          <w:lang w:val="uk-UA"/>
        </w:rPr>
        <w:t>, зі змінами,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EAF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планові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підприємств області, у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>. які здійснюють реалізацію населенню вугілля та вугільних брикетів для побутових потреб, не проводяться.</w:t>
      </w:r>
      <w:r w:rsidR="002546DB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Тож здійснити фактичну перевірку дотримання суб’єктами господарювання вимог вищезазначеного розпорядження у період воєнного стану не вбачається можливим.</w:t>
      </w:r>
    </w:p>
    <w:p w:rsidR="00C4097A" w:rsidRPr="00CA5C5E" w:rsidRDefault="002546DB" w:rsidP="00CA5C5E">
      <w:pPr>
        <w:pStyle w:val="a6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>слід зазначити, що з 2019 року державою запроваджено надання субсидій та пільг на придбання твердого палива для соціально вразливих категорій громадян (постанова К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>абінет</w:t>
      </w:r>
      <w:r w:rsidR="00AA1C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17 квітня</w:t>
      </w:r>
      <w:r w:rsidR="002C431F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2019 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№ 373). Також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Кабінетом </w:t>
      </w:r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Міністрів України протягом опалювального сезону 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2024 років реалізовано експериментальний </w:t>
      </w:r>
      <w:proofErr w:type="spellStart"/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6210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5245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додаткової підтримки населенню на придбання твердого пічного побутового палива (постанова Кабінет</w:t>
      </w:r>
      <w:r w:rsidR="00AA1C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07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2019 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C4097A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№ 1173), яким суттєво збільшено обсяг фінансової підтримки домогосподарств, які опалюють своє житло дровами та вугіллям. </w:t>
      </w:r>
    </w:p>
    <w:p w:rsidR="003A33B3" w:rsidRPr="00CA5C5E" w:rsidRDefault="00967B4A" w:rsidP="00CA5C5E">
      <w:pPr>
        <w:pStyle w:val="a6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lang w:val="uk-UA"/>
        </w:rPr>
        <w:t>Враховуючи тимчасову окупацію значної частини території Запорізької області, на якій здійснювалась реалізаці</w:t>
      </w:r>
      <w:r w:rsidR="00152450">
        <w:rPr>
          <w:rFonts w:ascii="Times New Roman" w:hAnsi="Times New Roman" w:cs="Times New Roman"/>
          <w:sz w:val="28"/>
          <w:lang w:val="uk-UA"/>
        </w:rPr>
        <w:t>я вугілля та вугільних брикетів:</w:t>
      </w:r>
      <w:r w:rsidRPr="00CA5C5E">
        <w:rPr>
          <w:rFonts w:ascii="Times New Roman" w:hAnsi="Times New Roman" w:cs="Times New Roman"/>
          <w:sz w:val="28"/>
          <w:lang w:val="uk-UA"/>
        </w:rPr>
        <w:t xml:space="preserve"> заборону здійснення </w:t>
      </w:r>
      <w:r w:rsidR="002546DB" w:rsidRPr="00CA5C5E">
        <w:rPr>
          <w:rFonts w:ascii="Times New Roman" w:hAnsi="Times New Roman" w:cs="Times New Roman"/>
          <w:sz w:val="28"/>
          <w:lang w:val="uk-UA"/>
        </w:rPr>
        <w:t xml:space="preserve">планових </w:t>
      </w:r>
      <w:r w:rsidRPr="00CA5C5E">
        <w:rPr>
          <w:rFonts w:ascii="Times New Roman" w:hAnsi="Times New Roman" w:cs="Times New Roman"/>
          <w:sz w:val="28"/>
          <w:lang w:val="uk-UA"/>
        </w:rPr>
        <w:t xml:space="preserve">перевірок суб’єктів господарювання в частині дотримання вимог, встановлених розпорядженням облдержадміністрації щодо встановлення та застосування державних регульованих цін, що здійснюються ними у період дії воєнного стану; відсутність у органів місцевого самоврядування та районних державних адміністрацій </w:t>
      </w:r>
      <w:r w:rsidR="004C5F1B" w:rsidRPr="00CA5C5E">
        <w:rPr>
          <w:rFonts w:ascii="Times New Roman" w:hAnsi="Times New Roman" w:cs="Times New Roman"/>
          <w:sz w:val="28"/>
          <w:lang w:val="uk-UA"/>
        </w:rPr>
        <w:t xml:space="preserve">скарг на </w:t>
      </w:r>
      <w:r w:rsidR="00AB7934" w:rsidRPr="00CA5C5E">
        <w:rPr>
          <w:rFonts w:ascii="Times New Roman" w:hAnsi="Times New Roman" w:cs="Times New Roman"/>
          <w:sz w:val="28"/>
          <w:lang w:val="uk-UA"/>
        </w:rPr>
        <w:t>діяльність</w:t>
      </w:r>
      <w:r w:rsidRPr="00CA5C5E">
        <w:rPr>
          <w:rFonts w:ascii="Times New Roman" w:hAnsi="Times New Roman" w:cs="Times New Roman"/>
          <w:sz w:val="28"/>
          <w:lang w:val="uk-UA"/>
        </w:rPr>
        <w:t xml:space="preserve"> суб’єктів господарювання, які провадять реалізацію населенню вугілля та вугільних брикетів для побутових потреб; </w:t>
      </w:r>
      <w:r w:rsidR="00B25BCE" w:rsidRPr="00CA5C5E">
        <w:rPr>
          <w:rFonts w:ascii="Times New Roman" w:hAnsi="Times New Roman" w:cs="Times New Roman"/>
          <w:sz w:val="28"/>
          <w:szCs w:val="28"/>
          <w:lang w:val="uk-UA"/>
        </w:rPr>
        <w:t>політику Уряду України щодо дерегуляції та постійної актуалізації регуляторних актів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23254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проведення періодичного відстеження результативності розпорядження голови обласної державної адміністрації </w:t>
      </w:r>
      <w:r w:rsidR="001524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023254" w:rsidRPr="00CA5C5E">
        <w:rPr>
          <w:rFonts w:ascii="Times New Roman" w:hAnsi="Times New Roman" w:cs="Times New Roman"/>
          <w:sz w:val="28"/>
          <w:szCs w:val="28"/>
          <w:lang w:val="uk-UA"/>
        </w:rPr>
        <w:t>від 06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023254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2007 </w:t>
      </w:r>
      <w:r w:rsidR="002C431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023254" w:rsidRPr="00CA5C5E">
        <w:rPr>
          <w:rFonts w:ascii="Times New Roman" w:hAnsi="Times New Roman" w:cs="Times New Roman"/>
          <w:sz w:val="28"/>
          <w:szCs w:val="28"/>
          <w:lang w:val="uk-UA"/>
        </w:rPr>
        <w:t>№ 35 «Про встановлення нормативу рентабельності на вугілля, вугільні брикети, що відпускаються населенню для побутових потреб», було</w:t>
      </w:r>
      <w:r w:rsidR="003A33B3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прийнято рішення про припинення дії зазначеного регуляторного </w:t>
      </w:r>
      <w:proofErr w:type="spellStart"/>
      <w:r w:rsidR="003A33B3" w:rsidRPr="00CA5C5E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AA1C1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3A33B3" w:rsidRPr="00CA5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13AF" w:rsidRPr="00CA5C5E" w:rsidRDefault="005913AF" w:rsidP="00CA5C5E">
      <w:pPr>
        <w:pStyle w:val="a6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207B" w:rsidRDefault="0063207B" w:rsidP="00CA5C5E">
      <w:pPr>
        <w:pStyle w:val="a6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Основні групи (підгрупи), на які проблема справляє вплив: </w:t>
      </w:r>
    </w:p>
    <w:p w:rsidR="0025597A" w:rsidRPr="00CA5C5E" w:rsidRDefault="0025597A" w:rsidP="0025597A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984"/>
      </w:tblGrid>
      <w:tr w:rsidR="0063207B" w:rsidRPr="00CA5C5E" w:rsidTr="006D4CCE">
        <w:tc>
          <w:tcPr>
            <w:tcW w:w="5807" w:type="dxa"/>
          </w:tcPr>
          <w:p w:rsidR="0063207B" w:rsidRPr="00CA5C5E" w:rsidRDefault="0063207B" w:rsidP="00CA5C5E">
            <w:pPr>
              <w:pStyle w:val="a6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1985" w:type="dxa"/>
          </w:tcPr>
          <w:p w:rsidR="0063207B" w:rsidRPr="00CA5C5E" w:rsidRDefault="0063207B" w:rsidP="00CA5C5E">
            <w:pPr>
              <w:pStyle w:val="a6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984" w:type="dxa"/>
          </w:tcPr>
          <w:p w:rsidR="0063207B" w:rsidRPr="00CA5C5E" w:rsidRDefault="0063207B" w:rsidP="00CA5C5E">
            <w:pPr>
              <w:pStyle w:val="a6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Ні</w:t>
            </w:r>
          </w:p>
        </w:tc>
      </w:tr>
      <w:tr w:rsidR="0063207B" w:rsidRPr="00CA5C5E" w:rsidTr="006D4CCE">
        <w:tc>
          <w:tcPr>
            <w:tcW w:w="5807" w:type="dxa"/>
          </w:tcPr>
          <w:p w:rsidR="0063207B" w:rsidRPr="00CA5C5E" w:rsidRDefault="0063207B" w:rsidP="00CA5C5E">
            <w:pPr>
              <w:pStyle w:val="a6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1985" w:type="dxa"/>
          </w:tcPr>
          <w:p w:rsidR="0063207B" w:rsidRPr="00CA5C5E" w:rsidRDefault="00142930" w:rsidP="00CA5C5E">
            <w:pPr>
              <w:pStyle w:val="a6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  <w:tc>
          <w:tcPr>
            <w:tcW w:w="1984" w:type="dxa"/>
          </w:tcPr>
          <w:p w:rsidR="0063207B" w:rsidRPr="00CA5C5E" w:rsidRDefault="005B56B9" w:rsidP="00CA5C5E">
            <w:pPr>
              <w:pStyle w:val="a6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eastAsia="Times New Roman"/>
                <w:sz w:val="28"/>
                <w:szCs w:val="28"/>
                <w:lang w:val="uk-UA" w:eastAsia="uk-UA"/>
              </w:rPr>
              <w:t>–</w:t>
            </w:r>
          </w:p>
        </w:tc>
      </w:tr>
      <w:tr w:rsidR="005B56B9" w:rsidRPr="00CA5C5E" w:rsidTr="006D4CCE">
        <w:tc>
          <w:tcPr>
            <w:tcW w:w="5807" w:type="dxa"/>
          </w:tcPr>
          <w:p w:rsidR="005B56B9" w:rsidRPr="00CA5C5E" w:rsidRDefault="005B56B9" w:rsidP="00CA5C5E">
            <w:pPr>
              <w:pStyle w:val="a6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1985" w:type="dxa"/>
          </w:tcPr>
          <w:p w:rsidR="005B56B9" w:rsidRPr="00CA5C5E" w:rsidRDefault="005B56B9" w:rsidP="00CA5C5E">
            <w:pPr>
              <w:pStyle w:val="a6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  <w:tc>
          <w:tcPr>
            <w:tcW w:w="1984" w:type="dxa"/>
          </w:tcPr>
          <w:p w:rsidR="005B56B9" w:rsidRPr="00CA5C5E" w:rsidRDefault="005B56B9" w:rsidP="00CA5C5E">
            <w:pPr>
              <w:jc w:val="center"/>
              <w:rPr>
                <w:lang w:val="uk-UA"/>
              </w:rPr>
            </w:pPr>
            <w:r w:rsidRPr="00CA5C5E">
              <w:rPr>
                <w:rFonts w:eastAsia="Times New Roman"/>
                <w:sz w:val="28"/>
                <w:szCs w:val="28"/>
                <w:lang w:val="uk-UA" w:eastAsia="uk-UA"/>
              </w:rPr>
              <w:t>–</w:t>
            </w:r>
          </w:p>
        </w:tc>
      </w:tr>
      <w:tr w:rsidR="005B56B9" w:rsidRPr="00CA5C5E" w:rsidTr="006D4CCE">
        <w:tc>
          <w:tcPr>
            <w:tcW w:w="5807" w:type="dxa"/>
          </w:tcPr>
          <w:p w:rsidR="005B56B9" w:rsidRPr="00CA5C5E" w:rsidRDefault="005B56B9" w:rsidP="00CA5C5E">
            <w:pPr>
              <w:pStyle w:val="a6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Суб’єкти господарювання</w:t>
            </w:r>
          </w:p>
        </w:tc>
        <w:tc>
          <w:tcPr>
            <w:tcW w:w="1985" w:type="dxa"/>
          </w:tcPr>
          <w:p w:rsidR="005B56B9" w:rsidRPr="00CA5C5E" w:rsidRDefault="005B56B9" w:rsidP="00CA5C5E">
            <w:pPr>
              <w:pStyle w:val="a6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  <w:tc>
          <w:tcPr>
            <w:tcW w:w="1984" w:type="dxa"/>
          </w:tcPr>
          <w:p w:rsidR="005B56B9" w:rsidRPr="00CA5C5E" w:rsidRDefault="005B56B9" w:rsidP="00CA5C5E">
            <w:pPr>
              <w:jc w:val="center"/>
              <w:rPr>
                <w:lang w:val="uk-UA"/>
              </w:rPr>
            </w:pPr>
            <w:r w:rsidRPr="00CA5C5E">
              <w:rPr>
                <w:rFonts w:eastAsia="Times New Roman"/>
                <w:sz w:val="28"/>
                <w:szCs w:val="28"/>
                <w:lang w:val="uk-UA" w:eastAsia="uk-UA"/>
              </w:rPr>
              <w:t>–</w:t>
            </w:r>
          </w:p>
        </w:tc>
      </w:tr>
      <w:tr w:rsidR="005B56B9" w:rsidRPr="00CA5C5E" w:rsidTr="006D4CCE">
        <w:tc>
          <w:tcPr>
            <w:tcW w:w="5807" w:type="dxa"/>
          </w:tcPr>
          <w:p w:rsidR="005B56B9" w:rsidRPr="00CA5C5E" w:rsidRDefault="005B56B9" w:rsidP="00CA5C5E">
            <w:pPr>
              <w:pStyle w:val="a6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1985" w:type="dxa"/>
          </w:tcPr>
          <w:p w:rsidR="005B56B9" w:rsidRPr="00CA5C5E" w:rsidRDefault="005B56B9" w:rsidP="00CA5C5E">
            <w:pPr>
              <w:pStyle w:val="a6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  <w:tc>
          <w:tcPr>
            <w:tcW w:w="1984" w:type="dxa"/>
          </w:tcPr>
          <w:p w:rsidR="005B56B9" w:rsidRPr="00CA5C5E" w:rsidRDefault="005B56B9" w:rsidP="00CA5C5E">
            <w:pPr>
              <w:jc w:val="center"/>
              <w:rPr>
                <w:lang w:val="uk-UA"/>
              </w:rPr>
            </w:pPr>
            <w:r w:rsidRPr="00CA5C5E">
              <w:rPr>
                <w:rFonts w:eastAsia="Times New Roman"/>
                <w:sz w:val="28"/>
                <w:szCs w:val="28"/>
                <w:lang w:val="uk-UA" w:eastAsia="uk-UA"/>
              </w:rPr>
              <w:t>–</w:t>
            </w:r>
          </w:p>
        </w:tc>
      </w:tr>
    </w:tbl>
    <w:p w:rsidR="00C86F3D" w:rsidRPr="00CA5C5E" w:rsidRDefault="00C86F3D" w:rsidP="00CA5C5E">
      <w:pPr>
        <w:pStyle w:val="rvps2"/>
        <w:shd w:val="clear" w:color="auto" w:fill="FFFFFF"/>
        <w:spacing w:before="0" w:beforeAutospacing="0" w:after="0" w:afterAutospacing="0"/>
        <w:ind w:left="927"/>
        <w:jc w:val="both"/>
        <w:rPr>
          <w:color w:val="333333"/>
          <w:sz w:val="28"/>
          <w:szCs w:val="28"/>
          <w:lang w:val="uk-UA"/>
        </w:rPr>
      </w:pPr>
    </w:p>
    <w:p w:rsidR="00C86F3D" w:rsidRPr="00CA5C5E" w:rsidRDefault="00C86F3D" w:rsidP="00CA5C5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5C5E">
        <w:rPr>
          <w:noProof/>
          <w:sz w:val="28"/>
          <w:szCs w:val="28"/>
          <w:lang w:val="uk-UA"/>
        </w:rPr>
        <w:t>Після прийняття регуляторного акт</w:t>
      </w:r>
      <w:r w:rsidR="002C431F">
        <w:rPr>
          <w:noProof/>
          <w:sz w:val="28"/>
          <w:szCs w:val="28"/>
          <w:lang w:val="uk-UA"/>
        </w:rPr>
        <w:t>а</w:t>
      </w:r>
      <w:r w:rsidRPr="00CA5C5E">
        <w:rPr>
          <w:noProof/>
          <w:sz w:val="28"/>
          <w:szCs w:val="28"/>
          <w:lang w:val="uk-UA"/>
        </w:rPr>
        <w:t xml:space="preserve"> ціноутворення на вугілля та вугільні брикети, що відпускаються населенню для побутових потреб, буде регулюватись ринковими механізмами</w:t>
      </w:r>
      <w:r w:rsidRPr="00CA5C5E">
        <w:rPr>
          <w:sz w:val="28"/>
          <w:szCs w:val="28"/>
          <w:lang w:val="uk-UA"/>
        </w:rPr>
        <w:t>.</w:t>
      </w:r>
    </w:p>
    <w:p w:rsidR="007E7561" w:rsidRPr="00CA5C5E" w:rsidRDefault="007E7561" w:rsidP="00CA5C5E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25BCE" w:rsidRPr="00CA5C5E" w:rsidRDefault="00794C5F" w:rsidP="00CA5C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>Цілі державного регулювання</w:t>
      </w:r>
    </w:p>
    <w:p w:rsidR="00702A05" w:rsidRDefault="00702A05" w:rsidP="00CA5C5E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24F75" w:rsidRPr="00CA5C5E" w:rsidRDefault="00C25C20" w:rsidP="00CA5C5E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5C5E">
        <w:rPr>
          <w:sz w:val="28"/>
          <w:szCs w:val="28"/>
          <w:lang w:val="uk-UA"/>
        </w:rPr>
        <w:t>Метою</w:t>
      </w:r>
      <w:r w:rsidR="00794C5F" w:rsidRPr="00CA5C5E">
        <w:rPr>
          <w:sz w:val="28"/>
          <w:szCs w:val="28"/>
          <w:lang w:val="uk-UA"/>
        </w:rPr>
        <w:t xml:space="preserve"> прийняття даного регуляторного </w:t>
      </w:r>
      <w:proofErr w:type="spellStart"/>
      <w:r w:rsidR="00794C5F" w:rsidRPr="00CA5C5E">
        <w:rPr>
          <w:sz w:val="28"/>
          <w:szCs w:val="28"/>
          <w:lang w:val="uk-UA"/>
        </w:rPr>
        <w:t>акт</w:t>
      </w:r>
      <w:r w:rsidR="002C431F">
        <w:rPr>
          <w:sz w:val="28"/>
          <w:szCs w:val="28"/>
          <w:lang w:val="uk-UA"/>
        </w:rPr>
        <w:t>а</w:t>
      </w:r>
      <w:proofErr w:type="spellEnd"/>
      <w:r w:rsidR="00794C5F" w:rsidRPr="00CA5C5E">
        <w:rPr>
          <w:sz w:val="28"/>
          <w:szCs w:val="28"/>
          <w:lang w:val="uk-UA"/>
        </w:rPr>
        <w:t xml:space="preserve"> є </w:t>
      </w:r>
      <w:r w:rsidR="00C05B63" w:rsidRPr="00CA5C5E">
        <w:rPr>
          <w:sz w:val="28"/>
          <w:szCs w:val="28"/>
          <w:lang w:val="uk-UA"/>
        </w:rPr>
        <w:t xml:space="preserve">дерегуляція неефективних рішень шляхом </w:t>
      </w:r>
      <w:r w:rsidR="00794C5F" w:rsidRPr="00CA5C5E">
        <w:rPr>
          <w:sz w:val="28"/>
          <w:szCs w:val="28"/>
          <w:lang w:val="uk-UA"/>
        </w:rPr>
        <w:t xml:space="preserve">скасування діючого регулювання </w:t>
      </w:r>
      <w:r w:rsidR="00C05B63" w:rsidRPr="00CA5C5E">
        <w:rPr>
          <w:sz w:val="28"/>
          <w:szCs w:val="28"/>
          <w:lang w:val="uk-UA"/>
        </w:rPr>
        <w:t>нормативу рентабельності на вугілля, вугільні брикети, що відпускаються населенню для побутових потреб суб’єктами господарювання незалежно від форм власності</w:t>
      </w:r>
      <w:r w:rsidR="00F24F75" w:rsidRPr="00CA5C5E">
        <w:rPr>
          <w:sz w:val="28"/>
          <w:szCs w:val="28"/>
          <w:lang w:val="uk-UA"/>
        </w:rPr>
        <w:t>.</w:t>
      </w:r>
    </w:p>
    <w:p w:rsidR="008C200C" w:rsidRPr="00CA5C5E" w:rsidRDefault="008C200C" w:rsidP="00CA5C5E">
      <w:pPr>
        <w:pStyle w:val="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65ACE" w:rsidRPr="00CA5C5E" w:rsidRDefault="00CF35EA" w:rsidP="00CA5C5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>Визначення та оцінка альтернативних способів досягнення зазначених цілей</w:t>
      </w:r>
    </w:p>
    <w:p w:rsidR="00702A05" w:rsidRDefault="00702A05" w:rsidP="00AA1C16">
      <w:pPr>
        <w:pStyle w:val="a3"/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CF35EA" w:rsidRPr="00CA5C5E" w:rsidRDefault="00D67C32" w:rsidP="00CA5C5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>Альтернативні способи:</w:t>
      </w:r>
    </w:p>
    <w:p w:rsidR="00D67C32" w:rsidRPr="00CA5C5E" w:rsidRDefault="00D67C32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941"/>
      </w:tblGrid>
      <w:tr w:rsidR="00D67C32" w:rsidRPr="00CA5C5E" w:rsidTr="00D6446F">
        <w:tc>
          <w:tcPr>
            <w:tcW w:w="2972" w:type="dxa"/>
          </w:tcPr>
          <w:p w:rsidR="00D67C32" w:rsidRPr="00CA5C5E" w:rsidRDefault="00D67C32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альтернативи</w:t>
            </w:r>
          </w:p>
          <w:p w:rsidR="00D67C32" w:rsidRPr="00CA5C5E" w:rsidRDefault="00D67C32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41" w:type="dxa"/>
          </w:tcPr>
          <w:p w:rsidR="00D67C32" w:rsidRPr="00CA5C5E" w:rsidRDefault="00D67C32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Опис альтернативи</w:t>
            </w:r>
          </w:p>
        </w:tc>
      </w:tr>
      <w:tr w:rsidR="00D67C32" w:rsidRPr="00CA5C5E" w:rsidTr="00D6446F">
        <w:tc>
          <w:tcPr>
            <w:tcW w:w="2972" w:type="dxa"/>
          </w:tcPr>
          <w:p w:rsidR="00D67C32" w:rsidRPr="00CA5C5E" w:rsidRDefault="00D67C32" w:rsidP="00CA5C5E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Залишити діюче регулювання</w:t>
            </w:r>
          </w:p>
        </w:tc>
        <w:tc>
          <w:tcPr>
            <w:tcW w:w="6941" w:type="dxa"/>
          </w:tcPr>
          <w:p w:rsidR="00D67C32" w:rsidRPr="00CA5C5E" w:rsidRDefault="002C431F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67C32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</w:t>
            </w:r>
            <w:r w:rsidR="006C7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ьтаті вибору даної альтернативи</w:t>
            </w:r>
            <w:r w:rsidR="00D67C32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залишиться неефективне та неактуальне регулювання </w:t>
            </w:r>
            <w:r w:rsidR="00C05B6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</w:t>
            </w:r>
            <w:r w:rsidR="00C05B63" w:rsidRPr="00CA5C5E">
              <w:rPr>
                <w:sz w:val="28"/>
                <w:szCs w:val="28"/>
                <w:lang w:val="uk-UA"/>
              </w:rPr>
              <w:t>у</w:t>
            </w:r>
            <w:r w:rsidR="00C05B6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рентабельності, </w:t>
            </w:r>
            <w:r w:rsidR="00AB7934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</w:t>
            </w:r>
            <w:r w:rsidR="00C02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B7934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дотримання якого в </w:t>
            </w:r>
            <w:r w:rsidR="006C7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B7934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мовах воєнного стану значно ускладнена</w:t>
            </w:r>
          </w:p>
        </w:tc>
      </w:tr>
      <w:tr w:rsidR="00D67C32" w:rsidRPr="00AA1C16" w:rsidTr="00D6446F">
        <w:tc>
          <w:tcPr>
            <w:tcW w:w="2972" w:type="dxa"/>
          </w:tcPr>
          <w:p w:rsidR="00D67C32" w:rsidRPr="00CA5C5E" w:rsidRDefault="00D67C32" w:rsidP="00CA5C5E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Скасувати діюче регулювання</w:t>
            </w:r>
          </w:p>
        </w:tc>
        <w:tc>
          <w:tcPr>
            <w:tcW w:w="6941" w:type="dxa"/>
          </w:tcPr>
          <w:p w:rsidR="00D67C32" w:rsidRPr="00CA5C5E" w:rsidRDefault="00D67C32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Зазначений альтернативний спосіб досягнення цілей є найбільш прийнятним і ефективним, оскільки він </w:t>
            </w:r>
            <w:r w:rsidR="00FA5DCF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спрощує регуляторне середовище для підприємців, усуває надмірний регуляторний тиск держави на суб’єктів господарювання та створює сприятливі умови</w:t>
            </w:r>
            <w:r w:rsidR="00AB7934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розвитку ринкових механізмів</w:t>
            </w:r>
            <w:r w:rsidR="00FA5DCF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ведення бізнесу</w:t>
            </w:r>
          </w:p>
        </w:tc>
      </w:tr>
    </w:tbl>
    <w:p w:rsidR="00D67C32" w:rsidRPr="00CA5C5E" w:rsidRDefault="00D67C32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C324E" w:rsidRPr="0025597A" w:rsidRDefault="001C324E" w:rsidP="00CA5C5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55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Оцінка вибраних альтернативних способів досягнення цілей:</w:t>
      </w:r>
    </w:p>
    <w:p w:rsidR="00C4097A" w:rsidRPr="00CA5C5E" w:rsidRDefault="00C4097A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1C324E" w:rsidRPr="00CA5C5E" w:rsidRDefault="00465493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CA5C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Оцінка впливу на сферу інтересів держави</w:t>
      </w:r>
    </w:p>
    <w:p w:rsidR="003704B4" w:rsidRPr="00CA5C5E" w:rsidRDefault="003704B4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658"/>
        <w:gridCol w:w="5119"/>
        <w:gridCol w:w="2141"/>
      </w:tblGrid>
      <w:tr w:rsidR="004B6B9C" w:rsidRPr="00CA5C5E" w:rsidTr="00D6446F">
        <w:tc>
          <w:tcPr>
            <w:tcW w:w="2689" w:type="dxa"/>
          </w:tcPr>
          <w:p w:rsidR="004B6B9C" w:rsidRPr="00CA5C5E" w:rsidRDefault="004B6B9C" w:rsidP="00D6446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5244" w:type="dxa"/>
          </w:tcPr>
          <w:p w:rsidR="004B6B9C" w:rsidRPr="00CA5C5E" w:rsidRDefault="004B6B9C" w:rsidP="00D6446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1985" w:type="dxa"/>
          </w:tcPr>
          <w:p w:rsidR="004B6B9C" w:rsidRPr="00CA5C5E" w:rsidRDefault="004B6B9C" w:rsidP="00D6446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Витрати</w:t>
            </w:r>
          </w:p>
        </w:tc>
      </w:tr>
      <w:tr w:rsidR="006F030D" w:rsidRPr="00CA5C5E" w:rsidTr="00D6446F">
        <w:tc>
          <w:tcPr>
            <w:tcW w:w="2689" w:type="dxa"/>
          </w:tcPr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(Залишити діюче регулювання)</w:t>
            </w:r>
          </w:p>
        </w:tc>
        <w:tc>
          <w:tcPr>
            <w:tcW w:w="5244" w:type="dxa"/>
          </w:tcPr>
          <w:p w:rsidR="006F030D" w:rsidRPr="00CA5C5E" w:rsidRDefault="002C431F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1985" w:type="dxa"/>
          </w:tcPr>
          <w:p w:rsidR="006F030D" w:rsidRPr="00CA5C5E" w:rsidRDefault="006F030D" w:rsidP="00B2194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 передбачаються</w:t>
            </w:r>
          </w:p>
          <w:p w:rsidR="006F030D" w:rsidRPr="00CA5C5E" w:rsidRDefault="006F030D" w:rsidP="00B2194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F030D" w:rsidRPr="00CA5C5E" w:rsidTr="00D6446F">
        <w:tc>
          <w:tcPr>
            <w:tcW w:w="2689" w:type="dxa"/>
          </w:tcPr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Альтернатива 2 </w:t>
            </w:r>
          </w:p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(Скасувати діюче регулювання)</w:t>
            </w:r>
          </w:p>
        </w:tc>
        <w:tc>
          <w:tcPr>
            <w:tcW w:w="5244" w:type="dxa"/>
          </w:tcPr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Очищення регуляторного поля від неефективного регулювання. Зменшення</w:t>
            </w:r>
            <w:r w:rsidR="00AB7934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адміністративного навантаження на державні органи, які здійснюють нагля</w:t>
            </w:r>
            <w:r w:rsidR="00C4097A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  за дотриманням 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регуляторних вимог</w:t>
            </w:r>
          </w:p>
        </w:tc>
        <w:tc>
          <w:tcPr>
            <w:tcW w:w="1985" w:type="dxa"/>
          </w:tcPr>
          <w:p w:rsidR="006F030D" w:rsidRPr="00CA5C5E" w:rsidRDefault="006F030D" w:rsidP="00B2194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 передбачаються</w:t>
            </w:r>
          </w:p>
          <w:p w:rsidR="006F030D" w:rsidRPr="00CA5C5E" w:rsidRDefault="006F030D" w:rsidP="00B2194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442ED0" w:rsidRDefault="00442ED0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1C16" w:rsidRPr="00CA5C5E" w:rsidRDefault="00AA1C16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B6B9C" w:rsidRPr="00CA5C5E" w:rsidRDefault="002177B5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Оцінка впливу на сферу інтересів громадян</w:t>
      </w:r>
    </w:p>
    <w:p w:rsidR="002177B5" w:rsidRPr="00CA5C5E" w:rsidRDefault="002177B5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547"/>
        <w:gridCol w:w="5230"/>
        <w:gridCol w:w="2141"/>
      </w:tblGrid>
      <w:tr w:rsidR="002177B5" w:rsidRPr="00CA5C5E" w:rsidTr="00F95989">
        <w:tc>
          <w:tcPr>
            <w:tcW w:w="2547" w:type="dxa"/>
          </w:tcPr>
          <w:p w:rsidR="002177B5" w:rsidRPr="00CA5C5E" w:rsidRDefault="002177B5" w:rsidP="00F95989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5230" w:type="dxa"/>
          </w:tcPr>
          <w:p w:rsidR="002177B5" w:rsidRPr="00CA5C5E" w:rsidRDefault="002177B5" w:rsidP="00F95989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2141" w:type="dxa"/>
          </w:tcPr>
          <w:p w:rsidR="002177B5" w:rsidRPr="00CA5C5E" w:rsidRDefault="002177B5" w:rsidP="00F95989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Витрати</w:t>
            </w:r>
          </w:p>
        </w:tc>
      </w:tr>
      <w:tr w:rsidR="006F030D" w:rsidRPr="00CA5C5E" w:rsidTr="00F95989">
        <w:tc>
          <w:tcPr>
            <w:tcW w:w="2547" w:type="dxa"/>
          </w:tcPr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(Залишити діюче регулювання)</w:t>
            </w:r>
          </w:p>
        </w:tc>
        <w:tc>
          <w:tcPr>
            <w:tcW w:w="5230" w:type="dxa"/>
          </w:tcPr>
          <w:p w:rsidR="006F030D" w:rsidRPr="00CA5C5E" w:rsidRDefault="00AB7934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Відсутні. Дотримання нормативу рентабельності</w:t>
            </w:r>
            <w:r w:rsidR="00135DD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гарантує кінцеву ціну для споживача нижче ринкової, адже залежить від собівартості виробництва або закупівлі вугілля та вугільних брикетів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1" w:type="dxa"/>
          </w:tcPr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 передбачаються</w:t>
            </w:r>
          </w:p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F030D" w:rsidRPr="00CA5C5E" w:rsidTr="00F95989">
        <w:tc>
          <w:tcPr>
            <w:tcW w:w="2547" w:type="dxa"/>
          </w:tcPr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Альтернатива 2 </w:t>
            </w:r>
          </w:p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(Скасувати діюче регулювання)</w:t>
            </w:r>
          </w:p>
        </w:tc>
        <w:tc>
          <w:tcPr>
            <w:tcW w:w="5230" w:type="dxa"/>
          </w:tcPr>
          <w:p w:rsidR="006F030D" w:rsidRPr="00CA5C5E" w:rsidRDefault="00135DD3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141" w:type="dxa"/>
          </w:tcPr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 передбачаються</w:t>
            </w:r>
          </w:p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83C80" w:rsidRPr="00CA5C5E" w:rsidRDefault="00D83C80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color w:val="333333"/>
          <w:shd w:val="clear" w:color="auto" w:fill="FFFFFF"/>
          <w:lang w:val="uk-UA"/>
        </w:rPr>
      </w:pPr>
    </w:p>
    <w:p w:rsidR="002177B5" w:rsidRPr="00CA5C5E" w:rsidRDefault="00D83C80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CA5C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Оцінка впливу на сферу інтересів суб’єктів господарювання</w:t>
      </w:r>
    </w:p>
    <w:p w:rsidR="00D83C80" w:rsidRPr="00CA5C5E" w:rsidRDefault="00D83C80" w:rsidP="00CA5C5E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085"/>
        <w:gridCol w:w="1204"/>
        <w:gridCol w:w="1129"/>
        <w:gridCol w:w="1016"/>
        <w:gridCol w:w="971"/>
      </w:tblGrid>
      <w:tr w:rsidR="000658A6" w:rsidRPr="00CA5C5E" w:rsidTr="00164C3A">
        <w:tc>
          <w:tcPr>
            <w:tcW w:w="4390" w:type="dxa"/>
          </w:tcPr>
          <w:p w:rsidR="00164C3A" w:rsidRPr="00CA5C5E" w:rsidRDefault="00164C3A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037" w:type="dxa"/>
          </w:tcPr>
          <w:p w:rsidR="00164C3A" w:rsidRPr="00CA5C5E" w:rsidRDefault="00164C3A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Великі</w:t>
            </w:r>
          </w:p>
        </w:tc>
        <w:tc>
          <w:tcPr>
            <w:tcW w:w="944" w:type="dxa"/>
          </w:tcPr>
          <w:p w:rsidR="00164C3A" w:rsidRPr="00CA5C5E" w:rsidRDefault="00164C3A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Середні</w:t>
            </w:r>
          </w:p>
        </w:tc>
        <w:tc>
          <w:tcPr>
            <w:tcW w:w="850" w:type="dxa"/>
          </w:tcPr>
          <w:p w:rsidR="00164C3A" w:rsidRPr="00CA5C5E" w:rsidRDefault="00164C3A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Малі</w:t>
            </w:r>
          </w:p>
        </w:tc>
        <w:tc>
          <w:tcPr>
            <w:tcW w:w="900" w:type="dxa"/>
          </w:tcPr>
          <w:p w:rsidR="00164C3A" w:rsidRPr="00CA5C5E" w:rsidRDefault="00164C3A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Мікро</w:t>
            </w:r>
          </w:p>
        </w:tc>
        <w:tc>
          <w:tcPr>
            <w:tcW w:w="807" w:type="dxa"/>
          </w:tcPr>
          <w:p w:rsidR="00164C3A" w:rsidRPr="00CA5C5E" w:rsidRDefault="00164C3A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Разом</w:t>
            </w:r>
          </w:p>
        </w:tc>
      </w:tr>
      <w:tr w:rsidR="000658A6" w:rsidRPr="00CA5C5E" w:rsidTr="00164C3A">
        <w:tc>
          <w:tcPr>
            <w:tcW w:w="4390" w:type="dxa"/>
          </w:tcPr>
          <w:p w:rsidR="000658A6" w:rsidRPr="00CA5C5E" w:rsidRDefault="00164C3A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Кількість суб’єктів господарювання, що підпадають під дію регулювання, одиниць</w:t>
            </w:r>
            <w:r w:rsidR="00B17A66" w:rsidRPr="00CA5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*</w:t>
            </w:r>
          </w:p>
        </w:tc>
        <w:tc>
          <w:tcPr>
            <w:tcW w:w="1037" w:type="dxa"/>
          </w:tcPr>
          <w:p w:rsidR="00B17A66" w:rsidRPr="00CA5C5E" w:rsidRDefault="00B17A66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164C3A" w:rsidRPr="00CA5C5E" w:rsidRDefault="00EA1CE1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944" w:type="dxa"/>
          </w:tcPr>
          <w:p w:rsidR="00B17A66" w:rsidRPr="00CA5C5E" w:rsidRDefault="00B17A66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164C3A" w:rsidRPr="00CA5C5E" w:rsidRDefault="00EA1CE1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850" w:type="dxa"/>
          </w:tcPr>
          <w:p w:rsidR="00B17A66" w:rsidRPr="00CA5C5E" w:rsidRDefault="00B17A66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164C3A" w:rsidRPr="00CA5C5E" w:rsidRDefault="00135DD3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900" w:type="dxa"/>
          </w:tcPr>
          <w:p w:rsidR="00B17A66" w:rsidRPr="00CA5C5E" w:rsidRDefault="00B17A66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164C3A" w:rsidRPr="00CA5C5E" w:rsidRDefault="00EA1CE1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807" w:type="dxa"/>
          </w:tcPr>
          <w:p w:rsidR="00B17A66" w:rsidRPr="00CA5C5E" w:rsidRDefault="00B17A66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164C3A" w:rsidRPr="00CA5C5E" w:rsidRDefault="00EA1CE1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0658A6" w:rsidRPr="00CA5C5E" w:rsidTr="00164C3A">
        <w:tc>
          <w:tcPr>
            <w:tcW w:w="4390" w:type="dxa"/>
          </w:tcPr>
          <w:p w:rsidR="00164C3A" w:rsidRPr="00CA5C5E" w:rsidRDefault="00164C3A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037" w:type="dxa"/>
          </w:tcPr>
          <w:p w:rsidR="00164C3A" w:rsidRPr="00CA5C5E" w:rsidRDefault="00B17A66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944" w:type="dxa"/>
          </w:tcPr>
          <w:p w:rsidR="00164C3A" w:rsidRPr="00CA5C5E" w:rsidRDefault="00CA5C5E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850" w:type="dxa"/>
          </w:tcPr>
          <w:p w:rsidR="00164C3A" w:rsidRPr="00CA5C5E" w:rsidRDefault="00CA5C5E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&lt;</w:t>
            </w:r>
            <w:r w:rsidR="00135DD3"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0,01%</w:t>
            </w:r>
          </w:p>
        </w:tc>
        <w:tc>
          <w:tcPr>
            <w:tcW w:w="900" w:type="dxa"/>
          </w:tcPr>
          <w:p w:rsidR="00164C3A" w:rsidRPr="00CA5C5E" w:rsidRDefault="00B17A66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807" w:type="dxa"/>
          </w:tcPr>
          <w:p w:rsidR="00164C3A" w:rsidRPr="00CA5C5E" w:rsidRDefault="00B17A66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</w:tbl>
    <w:p w:rsidR="00B17A66" w:rsidRPr="00CA5C5E" w:rsidRDefault="00B17A66" w:rsidP="00CA5C5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1"/>
        <w:gridCol w:w="5180"/>
        <w:gridCol w:w="2141"/>
      </w:tblGrid>
      <w:tr w:rsidR="00D83C80" w:rsidRPr="00CA5C5E" w:rsidTr="001C1F1F">
        <w:tc>
          <w:tcPr>
            <w:tcW w:w="2689" w:type="dxa"/>
          </w:tcPr>
          <w:p w:rsidR="00D83C80" w:rsidRPr="00CA5C5E" w:rsidRDefault="00D83C80" w:rsidP="00D6446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5386" w:type="dxa"/>
          </w:tcPr>
          <w:p w:rsidR="00D83C80" w:rsidRPr="00CA5C5E" w:rsidRDefault="00D83C80" w:rsidP="00D6446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1887" w:type="dxa"/>
          </w:tcPr>
          <w:p w:rsidR="00D83C80" w:rsidRPr="00CA5C5E" w:rsidRDefault="00D83C80" w:rsidP="00D6446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Витрати</w:t>
            </w:r>
          </w:p>
        </w:tc>
      </w:tr>
      <w:tr w:rsidR="006F030D" w:rsidRPr="00CA5C5E" w:rsidTr="001C1F1F">
        <w:tc>
          <w:tcPr>
            <w:tcW w:w="2689" w:type="dxa"/>
          </w:tcPr>
          <w:p w:rsidR="006F030D" w:rsidRPr="00CA5C5E" w:rsidRDefault="006F030D" w:rsidP="00D6446F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  <w:p w:rsidR="006F030D" w:rsidRPr="00CA5C5E" w:rsidRDefault="006F030D" w:rsidP="00D6446F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(Залишити діюче регулювання)</w:t>
            </w:r>
          </w:p>
        </w:tc>
        <w:tc>
          <w:tcPr>
            <w:tcW w:w="5386" w:type="dxa"/>
          </w:tcPr>
          <w:p w:rsidR="006F030D" w:rsidRPr="00CA5C5E" w:rsidRDefault="00135DD3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87" w:type="dxa"/>
          </w:tcPr>
          <w:p w:rsidR="006F030D" w:rsidRPr="00CA5C5E" w:rsidRDefault="006F030D" w:rsidP="001536E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 передбачаються</w:t>
            </w:r>
          </w:p>
          <w:p w:rsidR="006F030D" w:rsidRPr="00CA5C5E" w:rsidRDefault="006F030D" w:rsidP="001536E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F030D" w:rsidRPr="00CA5C5E" w:rsidTr="001C1F1F">
        <w:tc>
          <w:tcPr>
            <w:tcW w:w="2689" w:type="dxa"/>
          </w:tcPr>
          <w:p w:rsidR="006F030D" w:rsidRPr="00CA5C5E" w:rsidRDefault="006F030D" w:rsidP="00D6446F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  <w:p w:rsidR="006F030D" w:rsidRPr="00CA5C5E" w:rsidRDefault="006F030D" w:rsidP="00D6446F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(Скасувати діюче регулювання)</w:t>
            </w:r>
          </w:p>
        </w:tc>
        <w:tc>
          <w:tcPr>
            <w:tcW w:w="5386" w:type="dxa"/>
          </w:tcPr>
          <w:p w:rsidR="006F030D" w:rsidRPr="00CA5C5E" w:rsidRDefault="006F030D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встановлювати рівень рентабельності</w:t>
            </w:r>
            <w:r w:rsidR="00F0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виходячи </w:t>
            </w:r>
            <w:r w:rsidR="0093373D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принципів ринкового регулювання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Зменшит</w:t>
            </w:r>
            <w:r w:rsidR="00135DD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5DD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регуляторний тиск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підприємців.</w:t>
            </w:r>
            <w:r w:rsidR="00135DD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Зменшити корупційні ризики</w:t>
            </w:r>
            <w:r w:rsidR="0093373D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зловживання контролюючими та правоохоронними органами</w:t>
            </w:r>
          </w:p>
        </w:tc>
        <w:tc>
          <w:tcPr>
            <w:tcW w:w="1887" w:type="dxa"/>
          </w:tcPr>
          <w:p w:rsidR="006F030D" w:rsidRPr="00CA5C5E" w:rsidRDefault="006F030D" w:rsidP="001536E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 передбачаються</w:t>
            </w:r>
          </w:p>
          <w:p w:rsidR="006F030D" w:rsidRPr="00CA5C5E" w:rsidRDefault="006F030D" w:rsidP="001536E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257D9" w:rsidRPr="00CA5C5E" w:rsidRDefault="005257D9" w:rsidP="00CA5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3D4F" w:rsidRDefault="00F056CD" w:rsidP="00CA5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Варто</w:t>
      </w:r>
      <w:r w:rsidR="00673D4F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зазначити, що прийняття даного регуляторного </w:t>
      </w:r>
      <w:proofErr w:type="spellStart"/>
      <w:r w:rsidR="00673D4F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673D4F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призведе до скасування обов’язкових вимог до суб’єкт</w:t>
      </w:r>
      <w:r w:rsidR="008806C7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673D4F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господарювання щодо виконання норм цього регулювання, відповідно, ніяких витрат суб’єкт малого бізнесу в рамках цього регулювання вже не несе. За таких умов розрахунок за додатком 2</w:t>
      </w:r>
      <w:r w:rsidR="00943B84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Методики проведення аналізу впливу </w:t>
      </w:r>
      <w:r w:rsidR="006F5F76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6F5F76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673D4F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М-Тестом не має предметного навантаження</w:t>
      </w:r>
      <w:r w:rsidR="00CD5A4C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 підставі роз’яснень Д</w:t>
      </w:r>
      <w:r w:rsidR="00904D9F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>ержавної регуляторної служби України</w:t>
      </w:r>
      <w:r w:rsidR="00CD5A4C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43B84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056CD" w:rsidRDefault="00F056CD" w:rsidP="00CA5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56CD" w:rsidRPr="00CA5C5E" w:rsidRDefault="00F056CD" w:rsidP="00CA5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AE5690" w:rsidRPr="00CA5C5E" w:rsidTr="00AE5690">
        <w:tc>
          <w:tcPr>
            <w:tcW w:w="4956" w:type="dxa"/>
          </w:tcPr>
          <w:p w:rsidR="00AE5690" w:rsidRPr="00CA5C5E" w:rsidRDefault="00AE5690" w:rsidP="00CA5C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Сумарні витрати за альтернативами</w:t>
            </w:r>
          </w:p>
        </w:tc>
        <w:tc>
          <w:tcPr>
            <w:tcW w:w="4957" w:type="dxa"/>
          </w:tcPr>
          <w:p w:rsidR="00AE5690" w:rsidRPr="00CA5C5E" w:rsidRDefault="00AE5690" w:rsidP="00CA5C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 витрат</w:t>
            </w:r>
          </w:p>
        </w:tc>
      </w:tr>
      <w:tr w:rsidR="00AE5690" w:rsidRPr="00CA5C5E" w:rsidTr="00AE5690">
        <w:tc>
          <w:tcPr>
            <w:tcW w:w="4956" w:type="dxa"/>
          </w:tcPr>
          <w:p w:rsidR="00AE5690" w:rsidRPr="00CA5C5E" w:rsidRDefault="00AE5690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  <w:p w:rsidR="00AE5690" w:rsidRPr="00CA5C5E" w:rsidRDefault="00AE5690" w:rsidP="00CA5C5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(Залишити діюче регулювання)</w:t>
            </w:r>
          </w:p>
        </w:tc>
        <w:tc>
          <w:tcPr>
            <w:tcW w:w="4957" w:type="dxa"/>
          </w:tcPr>
          <w:p w:rsidR="006F5F76" w:rsidRPr="00CA5C5E" w:rsidRDefault="006F5F76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 передбачаються</w:t>
            </w:r>
          </w:p>
          <w:p w:rsidR="00AE5690" w:rsidRPr="00CA5C5E" w:rsidRDefault="00AE5690" w:rsidP="00CA5C5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6F030D" w:rsidRPr="00CA5C5E" w:rsidTr="00AE5690">
        <w:tc>
          <w:tcPr>
            <w:tcW w:w="4956" w:type="dxa"/>
          </w:tcPr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Альтернатива 2 </w:t>
            </w:r>
          </w:p>
          <w:p w:rsidR="006F030D" w:rsidRPr="00CA5C5E" w:rsidRDefault="006F030D" w:rsidP="00CA5C5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(Скасувати діюче регулювання)</w:t>
            </w:r>
          </w:p>
        </w:tc>
        <w:tc>
          <w:tcPr>
            <w:tcW w:w="4957" w:type="dxa"/>
          </w:tcPr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 передбачаються</w:t>
            </w:r>
          </w:p>
          <w:p w:rsidR="006F030D" w:rsidRPr="00CA5C5E" w:rsidRDefault="006F030D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E5690" w:rsidRPr="00CA5C5E" w:rsidRDefault="00AE5690" w:rsidP="00CA5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73D4F" w:rsidRPr="00CA5C5E" w:rsidRDefault="00411AF3" w:rsidP="00F056C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Вибір найбільш оптимального альтернативного способу досягнення цілей</w:t>
      </w:r>
    </w:p>
    <w:p w:rsidR="00702A05" w:rsidRDefault="00702A05" w:rsidP="00CA5C5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EA34A4" w:rsidRPr="00CA5C5E" w:rsidRDefault="00EA34A4" w:rsidP="00CA5C5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A5C5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 результатами опрацювання альтернативних способів досягнення цілей державного регулювання здійснено вибір оптимального способу з урахуванням системи бальної оцінки ступеня досягнення визначених цілей.</w:t>
      </w:r>
    </w:p>
    <w:p w:rsidR="00EA34A4" w:rsidRPr="00CA5C5E" w:rsidRDefault="00EA34A4" w:rsidP="00CA5C5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3539"/>
        <w:gridCol w:w="2552"/>
        <w:gridCol w:w="3969"/>
      </w:tblGrid>
      <w:tr w:rsidR="00EA34A4" w:rsidRPr="00CA5C5E" w:rsidTr="00546ADD">
        <w:tc>
          <w:tcPr>
            <w:tcW w:w="3539" w:type="dxa"/>
          </w:tcPr>
          <w:p w:rsidR="00EA34A4" w:rsidRPr="00CA5C5E" w:rsidRDefault="00EA34A4" w:rsidP="00546AD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552" w:type="dxa"/>
          </w:tcPr>
          <w:p w:rsidR="00EA34A4" w:rsidRPr="00CA5C5E" w:rsidRDefault="00EA34A4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Бал результативності</w:t>
            </w:r>
          </w:p>
        </w:tc>
        <w:tc>
          <w:tcPr>
            <w:tcW w:w="3969" w:type="dxa"/>
          </w:tcPr>
          <w:p w:rsidR="00EA34A4" w:rsidRPr="00CA5C5E" w:rsidRDefault="00EA34A4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бала</w:t>
            </w:r>
            <w:proofErr w:type="spellEnd"/>
          </w:p>
        </w:tc>
      </w:tr>
      <w:tr w:rsidR="00BA6962" w:rsidRPr="00CA5C5E" w:rsidTr="00546ADD">
        <w:tc>
          <w:tcPr>
            <w:tcW w:w="3539" w:type="dxa"/>
          </w:tcPr>
          <w:p w:rsidR="00BA6962" w:rsidRPr="00CA5C5E" w:rsidRDefault="00BA6962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  <w:p w:rsidR="00BA6962" w:rsidRPr="00CA5C5E" w:rsidRDefault="00BA6962" w:rsidP="00CA5C5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(Залишити діюче регулювання)</w:t>
            </w:r>
          </w:p>
        </w:tc>
        <w:tc>
          <w:tcPr>
            <w:tcW w:w="2552" w:type="dxa"/>
          </w:tcPr>
          <w:p w:rsidR="00BA6962" w:rsidRPr="00CA5C5E" w:rsidRDefault="00BA6962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</w:p>
          <w:p w:rsidR="00BA6962" w:rsidRPr="00CA5C5E" w:rsidRDefault="006F5F76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3969" w:type="dxa"/>
          </w:tcPr>
          <w:p w:rsidR="00BA6962" w:rsidRPr="00CA5C5E" w:rsidRDefault="007813A3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Така альтернатива не сприятиме досягненню цілей. Буде діяти неефективне та неактуальне регулювання</w:t>
            </w:r>
          </w:p>
        </w:tc>
      </w:tr>
      <w:tr w:rsidR="00BA6962" w:rsidRPr="00CA5C5E" w:rsidTr="00546ADD">
        <w:tc>
          <w:tcPr>
            <w:tcW w:w="3539" w:type="dxa"/>
          </w:tcPr>
          <w:p w:rsidR="00BA6962" w:rsidRPr="00CA5C5E" w:rsidRDefault="00BA6962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  <w:p w:rsidR="00BA6962" w:rsidRPr="00CA5C5E" w:rsidRDefault="00BA6962" w:rsidP="00CA5C5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(Скасувати діюче регулювання)</w:t>
            </w:r>
          </w:p>
        </w:tc>
        <w:tc>
          <w:tcPr>
            <w:tcW w:w="2552" w:type="dxa"/>
          </w:tcPr>
          <w:p w:rsidR="00BA6962" w:rsidRPr="00CA5C5E" w:rsidRDefault="00BA6962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</w:p>
          <w:p w:rsidR="00BA6962" w:rsidRPr="00CA5C5E" w:rsidRDefault="00C4097A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3969" w:type="dxa"/>
          </w:tcPr>
          <w:p w:rsidR="00BA6962" w:rsidRPr="00CA5C5E" w:rsidRDefault="00B1525F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A5C5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Цілі прийняття регуляторного </w:t>
            </w:r>
            <w:proofErr w:type="spellStart"/>
            <w:r w:rsidRPr="00CA5C5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акт</w:t>
            </w:r>
            <w:r w:rsidR="00AA1C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</w:t>
            </w:r>
            <w:proofErr w:type="spellEnd"/>
            <w:r w:rsidRPr="00CA5C5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будуть досягнуті повною мірою</w:t>
            </w:r>
          </w:p>
        </w:tc>
      </w:tr>
    </w:tbl>
    <w:p w:rsidR="00CA5C5E" w:rsidRPr="00CA5C5E" w:rsidRDefault="00EA34A4" w:rsidP="00CA5C5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A5C5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2268"/>
        <w:gridCol w:w="2268"/>
      </w:tblGrid>
      <w:tr w:rsidR="00E3370C" w:rsidRPr="00CA5C5E" w:rsidTr="005D4FB4">
        <w:tc>
          <w:tcPr>
            <w:tcW w:w="2405" w:type="dxa"/>
          </w:tcPr>
          <w:p w:rsidR="00E3370C" w:rsidRPr="00F056CD" w:rsidRDefault="00E3370C" w:rsidP="001C1F1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uk-UA"/>
              </w:rPr>
            </w:pPr>
            <w:r w:rsidRPr="00F056CD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3260" w:type="dxa"/>
          </w:tcPr>
          <w:p w:rsidR="00E3370C" w:rsidRPr="00CA5C5E" w:rsidRDefault="00E3370C" w:rsidP="001C1F1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2268" w:type="dxa"/>
          </w:tcPr>
          <w:p w:rsidR="00E3370C" w:rsidRPr="00CA5C5E" w:rsidRDefault="00E3370C" w:rsidP="001C1F1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Витрати (підсумок)</w:t>
            </w:r>
          </w:p>
        </w:tc>
        <w:tc>
          <w:tcPr>
            <w:tcW w:w="2268" w:type="dxa"/>
          </w:tcPr>
          <w:p w:rsidR="00E3370C" w:rsidRPr="00CA5C5E" w:rsidRDefault="00E3370C" w:rsidP="001C1F1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E3370C" w:rsidRPr="00CA5C5E" w:rsidTr="005D4FB4">
        <w:tc>
          <w:tcPr>
            <w:tcW w:w="2405" w:type="dxa"/>
          </w:tcPr>
          <w:p w:rsidR="00E3370C" w:rsidRPr="00CA5C5E" w:rsidRDefault="00E3370C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  <w:p w:rsidR="00E3370C" w:rsidRPr="00CA5C5E" w:rsidRDefault="00E3370C" w:rsidP="00CA5C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(Залишити діюче регулювання)</w:t>
            </w:r>
            <w:r w:rsidR="00814AE7"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 w:rsidR="00814AE7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місце</w:t>
            </w:r>
          </w:p>
        </w:tc>
        <w:tc>
          <w:tcPr>
            <w:tcW w:w="3260" w:type="dxa"/>
          </w:tcPr>
          <w:p w:rsidR="00B77B66" w:rsidRPr="00CA5C5E" w:rsidRDefault="001211DF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прийнят</w:t>
            </w:r>
            <w:r w:rsidR="004B5C09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даної альтернативи держава</w:t>
            </w:r>
            <w:r w:rsidR="00C4097A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громадяни</w:t>
            </w:r>
            <w:r w:rsidR="000F015D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суб’єкти господарювання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вигод</w:t>
            </w:r>
            <w:proofErr w:type="spellEnd"/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матим</w:t>
            </w:r>
            <w:r w:rsidR="000F015D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уть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7B66" w:rsidRPr="00CA5C5E" w:rsidRDefault="00C4097A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Дотримання нормативу рентабельності не гарантуватиме кінцеву ціну для споживача нижче ринкової, адже залежить від 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собівартості виробництва або закупівлі вугілля та вугільних брикетів</w:t>
            </w:r>
            <w:r w:rsidR="001211DF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Водночас,</w:t>
            </w:r>
            <w:r w:rsidR="00664B2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варто</w:t>
            </w:r>
            <w:r w:rsidR="00814AE7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309C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зазначити, що </w:t>
            </w:r>
            <w:r w:rsidR="00664B2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державою</w:t>
            </w:r>
            <w:r w:rsidR="001211DF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передбачається надання субсидій</w:t>
            </w:r>
            <w:r w:rsidR="00E514E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пільг</w:t>
            </w:r>
            <w:r w:rsidR="00664B2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11DF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664B23" w:rsidRPr="00CA5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придбання твердого </w:t>
            </w:r>
            <w:r w:rsidR="001211DF" w:rsidRPr="00CA5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палива</w:t>
            </w:r>
            <w:r w:rsidR="001211DF" w:rsidRPr="00CA5C5E">
              <w:rPr>
                <w:shd w:val="clear" w:color="auto" w:fill="FFFFFF"/>
                <w:lang w:val="uk-UA"/>
              </w:rPr>
              <w:t> </w:t>
            </w:r>
            <w:r w:rsidR="001211DF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соціально вразливих </w:t>
            </w:r>
            <w:r w:rsidR="00C51E9B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категорій громадян</w:t>
            </w:r>
          </w:p>
        </w:tc>
        <w:tc>
          <w:tcPr>
            <w:tcW w:w="2268" w:type="dxa"/>
          </w:tcPr>
          <w:p w:rsidR="00C4097A" w:rsidRPr="00CA5C5E" w:rsidRDefault="00C4097A" w:rsidP="00CA5C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Не передбачаються</w:t>
            </w:r>
          </w:p>
          <w:p w:rsidR="00C4097A" w:rsidRPr="00CA5C5E" w:rsidRDefault="00C4097A" w:rsidP="00CA5C5E">
            <w:pPr>
              <w:pStyle w:val="a3"/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(ознайомлення</w:t>
            </w:r>
          </w:p>
          <w:p w:rsidR="00C4097A" w:rsidRPr="00CA5C5E" w:rsidRDefault="00C4097A" w:rsidP="00CA5C5E">
            <w:pPr>
              <w:pStyle w:val="a3"/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відбулось у</w:t>
            </w:r>
          </w:p>
          <w:p w:rsidR="00C4097A" w:rsidRPr="00CA5C5E" w:rsidRDefault="00C4097A" w:rsidP="00CA5C5E">
            <w:pPr>
              <w:pStyle w:val="a3"/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перший рік</w:t>
            </w:r>
          </w:p>
          <w:p w:rsidR="00E3370C" w:rsidRPr="00CA5C5E" w:rsidRDefault="00C4097A" w:rsidP="00CA5C5E">
            <w:pPr>
              <w:pStyle w:val="a3"/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регулювання)</w:t>
            </w:r>
          </w:p>
        </w:tc>
        <w:tc>
          <w:tcPr>
            <w:tcW w:w="2268" w:type="dxa"/>
          </w:tcPr>
          <w:p w:rsidR="00E3370C" w:rsidRPr="00CA5C5E" w:rsidRDefault="00E409D8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Ця альтернатива не забезпечує досягнення </w:t>
            </w:r>
            <w:r w:rsidR="000F6019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встановлених 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цілей</w:t>
            </w:r>
            <w:r w:rsidR="00814AE7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тому займає 2 місце в рейтингу результативності </w:t>
            </w:r>
          </w:p>
        </w:tc>
      </w:tr>
      <w:tr w:rsidR="00E3370C" w:rsidRPr="00CA5C5E" w:rsidTr="005D4FB4">
        <w:tc>
          <w:tcPr>
            <w:tcW w:w="2405" w:type="dxa"/>
          </w:tcPr>
          <w:p w:rsidR="00E3370C" w:rsidRPr="00CA5C5E" w:rsidRDefault="00E3370C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Альтернатива 2</w:t>
            </w:r>
          </w:p>
          <w:p w:rsidR="00E3370C" w:rsidRPr="00CA5C5E" w:rsidRDefault="00E3370C" w:rsidP="00CA5C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(Скасувати діюче регулювання)</w:t>
            </w:r>
            <w:r w:rsidR="00814AE7"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 w:rsidR="00814AE7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місце</w:t>
            </w:r>
          </w:p>
        </w:tc>
        <w:tc>
          <w:tcPr>
            <w:tcW w:w="3260" w:type="dxa"/>
          </w:tcPr>
          <w:p w:rsidR="00E3370C" w:rsidRPr="00CA5C5E" w:rsidRDefault="00A7638E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прийнятті даної альтернативи з боку держави відбудеться очищення регуляторного поля від неефективного регулювання.</w:t>
            </w:r>
          </w:p>
          <w:p w:rsidR="00A7638E" w:rsidRPr="00CA5C5E" w:rsidRDefault="00A7638E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Суб’єкти господарювання матимуть можливість </w:t>
            </w:r>
            <w:r w:rsidR="00C51E9B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встановлювати рівень рентабельності</w:t>
            </w:r>
            <w:r w:rsidR="0070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51E9B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виходячи з принципів ринкового регулювання. Буде зменшено регуляторний тиск на підприємців та  корупційні ризики </w:t>
            </w:r>
            <w:r w:rsidR="005D4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="00C51E9B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зловживання контролююч</w:t>
            </w:r>
            <w:r w:rsidR="005D4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ими та правоохоронними органами</w:t>
            </w:r>
          </w:p>
        </w:tc>
        <w:tc>
          <w:tcPr>
            <w:tcW w:w="2268" w:type="dxa"/>
          </w:tcPr>
          <w:p w:rsidR="00E3370C" w:rsidRPr="00CA5C5E" w:rsidRDefault="00C51E9B" w:rsidP="00CA5C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 передбачаються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E3370C" w:rsidRPr="00CA5C5E" w:rsidRDefault="00702A05" w:rsidP="00CA5C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14AE7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результаті прийняття даної альтернативи будуть досягнуті </w:t>
            </w:r>
            <w:r w:rsidR="00606C26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всі </w:t>
            </w:r>
            <w:r w:rsidR="00814AE7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цілі, тому ця альтернатива</w:t>
            </w:r>
            <w:r w:rsidR="00606C26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займає</w:t>
            </w:r>
            <w:r w:rsidR="00814AE7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6C26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14AE7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 в рейтингу результативності</w:t>
            </w:r>
          </w:p>
        </w:tc>
      </w:tr>
    </w:tbl>
    <w:p w:rsidR="00E3370C" w:rsidRDefault="00E3370C" w:rsidP="00CA5C5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3255"/>
      </w:tblGrid>
      <w:tr w:rsidR="00836D5F" w:rsidRPr="00CA5C5E" w:rsidTr="003B2DCE">
        <w:tc>
          <w:tcPr>
            <w:tcW w:w="2405" w:type="dxa"/>
          </w:tcPr>
          <w:p w:rsidR="00836D5F" w:rsidRPr="00CA5C5E" w:rsidRDefault="00836D5F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4253" w:type="dxa"/>
          </w:tcPr>
          <w:p w:rsidR="00836D5F" w:rsidRPr="00CA5C5E" w:rsidRDefault="00836D5F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55" w:type="dxa"/>
          </w:tcPr>
          <w:p w:rsidR="00836D5F" w:rsidRPr="00CA5C5E" w:rsidRDefault="00B33E91" w:rsidP="00CA5C5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CA5C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акта</w:t>
            </w:r>
            <w:proofErr w:type="spellEnd"/>
          </w:p>
        </w:tc>
      </w:tr>
      <w:tr w:rsidR="00836D5F" w:rsidRPr="00CA5C5E" w:rsidTr="003B2DCE">
        <w:tc>
          <w:tcPr>
            <w:tcW w:w="2405" w:type="dxa"/>
          </w:tcPr>
          <w:p w:rsidR="00B33E91" w:rsidRPr="00CA5C5E" w:rsidRDefault="00B33E91" w:rsidP="005D4FB4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  <w:p w:rsidR="00836D5F" w:rsidRPr="00CA5C5E" w:rsidRDefault="00B33E91" w:rsidP="005D4FB4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(Залишити діюче регулювання)</w:t>
            </w:r>
          </w:p>
        </w:tc>
        <w:tc>
          <w:tcPr>
            <w:tcW w:w="4253" w:type="dxa"/>
          </w:tcPr>
          <w:p w:rsidR="00836D5F" w:rsidRPr="00CA5C5E" w:rsidRDefault="000D114B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Причини відмови від альтернативи:</w:t>
            </w:r>
          </w:p>
          <w:p w:rsidR="00CB6685" w:rsidRPr="00CA5C5E" w:rsidRDefault="00CB6685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lang w:val="uk-UA"/>
              </w:rPr>
              <w:t xml:space="preserve">тимчасова окупація значної частини території Запорізької </w:t>
            </w:r>
            <w:r w:rsidRPr="00CA5C5E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області, на якій здійснювалась реалізація вугілля та вугільних брикетів;</w:t>
            </w:r>
          </w:p>
          <w:p w:rsidR="00CB6685" w:rsidRPr="00CA5C5E" w:rsidRDefault="00CB6685" w:rsidP="00AA1C16">
            <w:pPr>
              <w:pStyle w:val="a3"/>
              <w:tabs>
                <w:tab w:val="left" w:pos="241"/>
                <w:tab w:val="left" w:pos="391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lang w:val="uk-UA"/>
              </w:rPr>
              <w:t xml:space="preserve">заборона здійснення </w:t>
            </w:r>
            <w:r w:rsidR="00C51E9B" w:rsidRPr="00CA5C5E">
              <w:rPr>
                <w:rFonts w:ascii="Times New Roman" w:hAnsi="Times New Roman" w:cs="Times New Roman"/>
                <w:sz w:val="28"/>
                <w:lang w:val="uk-UA"/>
              </w:rPr>
              <w:t xml:space="preserve">планових </w:t>
            </w:r>
            <w:r w:rsidRPr="00CA5C5E">
              <w:rPr>
                <w:rFonts w:ascii="Times New Roman" w:hAnsi="Times New Roman" w:cs="Times New Roman"/>
                <w:sz w:val="28"/>
                <w:lang w:val="uk-UA"/>
              </w:rPr>
              <w:t>перевірок суб’єктів господарювання в частині дотримання вимог ціноутворення;</w:t>
            </w:r>
          </w:p>
          <w:p w:rsidR="00CB6685" w:rsidRPr="00CA5C5E" w:rsidRDefault="00CB6685" w:rsidP="00AA1C16">
            <w:pPr>
              <w:pStyle w:val="a3"/>
              <w:tabs>
                <w:tab w:val="left" w:pos="241"/>
                <w:tab w:val="left" w:pos="391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політика Уряду України щодо дерегуляції та постійної актуалізації регуляторних актів;</w:t>
            </w:r>
          </w:p>
          <w:p w:rsidR="000D114B" w:rsidRPr="00CA5C5E" w:rsidRDefault="00D77219" w:rsidP="00AA1C16">
            <w:pPr>
              <w:pStyle w:val="a3"/>
              <w:tabs>
                <w:tab w:val="left" w:pos="241"/>
                <w:tab w:val="left" w:pos="391"/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</w:t>
            </w:r>
            <w:r w:rsidR="00C51E9B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тати 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періодичного відстеження розпорядження голови </w:t>
            </w:r>
            <w:r w:rsidR="0070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встановлення рівнів рентабельності на вугілля та вугільні брикети</w:t>
            </w:r>
            <w:r w:rsidR="00C51E9B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якими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воно </w:t>
            </w:r>
            <w:r w:rsidR="00C51E9B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визнано 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неефективн</w:t>
            </w:r>
            <w:r w:rsidR="00C51E9B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неактуальн</w:t>
            </w:r>
            <w:r w:rsidR="00C51E9B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1E9B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умовах воєнного стану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55" w:type="dxa"/>
          </w:tcPr>
          <w:p w:rsidR="00836D5F" w:rsidRPr="00CA5C5E" w:rsidRDefault="006F030D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Проблема буде існувати </w:t>
            </w:r>
          </w:p>
        </w:tc>
      </w:tr>
      <w:tr w:rsidR="00836D5F" w:rsidRPr="00CA5C5E" w:rsidTr="003B2DCE">
        <w:tc>
          <w:tcPr>
            <w:tcW w:w="2405" w:type="dxa"/>
          </w:tcPr>
          <w:p w:rsidR="00B33E91" w:rsidRPr="00CA5C5E" w:rsidRDefault="00B33E91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Альтернатива 2</w:t>
            </w:r>
          </w:p>
          <w:p w:rsidR="00836D5F" w:rsidRPr="00CA5C5E" w:rsidRDefault="00B33E91" w:rsidP="00CA5C5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(Скасувати діюче регулювання)</w:t>
            </w:r>
          </w:p>
        </w:tc>
        <w:tc>
          <w:tcPr>
            <w:tcW w:w="4253" w:type="dxa"/>
          </w:tcPr>
          <w:p w:rsidR="00836D5F" w:rsidRPr="00CA5C5E" w:rsidRDefault="0072763F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Скасування діючого регулювання з</w:t>
            </w:r>
            <w:r w:rsidR="00827196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абезпечить дерегуляцію ціноутворення на вугілля та вугільні брикети</w:t>
            </w: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відпускаються</w:t>
            </w:r>
            <w:r w:rsidR="00827196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населенню для побутових потреб</w:t>
            </w:r>
            <w:r w:rsidR="00E109B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D2AE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зниження загального регуляторного навантаження на бізнес,</w:t>
            </w:r>
            <w:r w:rsidR="00E109B3"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відбудеться очищення регуляторного пол</w:t>
            </w:r>
            <w:r w:rsidR="0070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від неефективного регулювання</w:t>
            </w:r>
          </w:p>
        </w:tc>
        <w:tc>
          <w:tcPr>
            <w:tcW w:w="3255" w:type="dxa"/>
          </w:tcPr>
          <w:p w:rsidR="00836D5F" w:rsidRPr="00CA5C5E" w:rsidRDefault="000D114B" w:rsidP="00AA1C1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Ризик зовнішніх чинників на дію запропонованого регуляторного </w:t>
            </w:r>
            <w:proofErr w:type="spellStart"/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</w:t>
            </w:r>
            <w:r w:rsidR="0070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CA5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нульовий</w:t>
            </w:r>
          </w:p>
        </w:tc>
      </w:tr>
    </w:tbl>
    <w:p w:rsidR="00F5309C" w:rsidRPr="0025597A" w:rsidRDefault="00F5309C" w:rsidP="00CA5C5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A30E6" w:rsidRPr="00CA5C5E" w:rsidRDefault="002A30E6" w:rsidP="00CA5C5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Механізми та заходи, які забезпечать розв’язання визначеної проблеми</w:t>
      </w:r>
    </w:p>
    <w:p w:rsidR="00702A05" w:rsidRDefault="00702A05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716E" w:rsidRPr="00CA5C5E" w:rsidRDefault="0077716E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Механізмом, який забезпечить розв’язання визначеної проблеми, є прийняття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>, яким передбачається визнання таким, що втратило чинність, розпорядження голови облдержадміністрації від 06</w:t>
      </w:r>
      <w:r w:rsidR="00702A05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2007 </w:t>
      </w:r>
      <w:r w:rsidR="00702A05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>№ 35 «Про встановлення нормативу рентабельності на вугілля, вугільні брикети, що відпускаються населенню для побутових потреб», яке зареєстроване в Запорізькому обласному управлінні юстиції 09</w:t>
      </w:r>
      <w:r w:rsidR="00702A05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2007 </w:t>
      </w:r>
      <w:r w:rsidR="00702A05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>за № 9/1235.</w:t>
      </w:r>
    </w:p>
    <w:p w:rsidR="00A53EAC" w:rsidRPr="00CA5C5E" w:rsidRDefault="00A53EAC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Заходи, які повинні здійснити органи влади для впровадження цього регуляторного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CA5C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A53EAC" w:rsidRPr="00CA5C5E" w:rsidRDefault="00A53EAC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забезпечити інформування громадськості </w:t>
      </w:r>
      <w:r w:rsidR="006A652E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та суб’єктів господарювання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про вимоги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шляхом його оприлюднення на офіційному сайті Запорізької обласної державної адміністрації; </w:t>
      </w:r>
    </w:p>
    <w:p w:rsidR="00A53EAC" w:rsidRPr="00CA5C5E" w:rsidRDefault="00A53EAC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погодження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6A652E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Державною регуляторною службою України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та подати його для державної реєстрації до </w:t>
      </w:r>
      <w:r w:rsidRPr="00CA5C5E">
        <w:rPr>
          <w:rFonts w:ascii="Times New Roman" w:hAnsi="Times New Roman"/>
          <w:color w:val="000000"/>
          <w:sz w:val="28"/>
          <w:szCs w:val="28"/>
          <w:lang w:val="uk-UA"/>
        </w:rPr>
        <w:t>Південного міжрегіонального управління Міністерства юстиції (м. Одеса)</w:t>
      </w:r>
      <w:r w:rsidR="006A652E" w:rsidRPr="00CA5C5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B5307" w:rsidRPr="00CA5C5E" w:rsidRDefault="00CB5307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B5307" w:rsidRPr="00CA5C5E" w:rsidRDefault="00CB5307" w:rsidP="00CA5C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 Оцінка виконання вимог регуляторного </w:t>
      </w:r>
      <w:proofErr w:type="spellStart"/>
      <w:r w:rsidRPr="00CA5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акта</w:t>
      </w:r>
      <w:proofErr w:type="spellEnd"/>
      <w:r w:rsidR="00AA1C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 w:rsidRPr="00CA5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CB5307" w:rsidRPr="00CA5C5E" w:rsidRDefault="00CB5307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B5307" w:rsidRPr="00CA5C5E" w:rsidRDefault="00CB5307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регуляторного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додаткових бюджетних витрат і ресурсів та не передбачає необхідн</w:t>
      </w:r>
      <w:r w:rsidR="00DC7F30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витрат з боку органів виконавчої влади чи органів місцевого самовряд</w:t>
      </w:r>
      <w:r w:rsidR="00AA1C16">
        <w:rPr>
          <w:rFonts w:ascii="Times New Roman" w:hAnsi="Times New Roman" w:cs="Times New Roman"/>
          <w:sz w:val="28"/>
          <w:szCs w:val="28"/>
          <w:lang w:val="uk-UA"/>
        </w:rPr>
        <w:t xml:space="preserve">ування, тому розрахунки згідно </w:t>
      </w:r>
      <w:bookmarkStart w:id="0" w:name="_GoBack"/>
      <w:bookmarkEnd w:id="0"/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з додатком 3 до Методики проведення аналізу впливу регуляторного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не проводились.</w:t>
      </w:r>
    </w:p>
    <w:p w:rsidR="00F15FFC" w:rsidRDefault="00F15FFC" w:rsidP="00CA5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даного регуляторного </w:t>
      </w:r>
      <w:proofErr w:type="spellStart"/>
      <w:r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призведе до скасування обов’язкових вимог до суб’єкта господарювання щодо виконання норм цього регулювання, відповідно, ніяких витрат суб’єкт малого бізнесу в рамках цього регулювання вже не несе. За таких умов розрахунок за додатком 2 до Методики проведення аналізу впливу регуляторно</w:t>
      </w:r>
      <w:r w:rsidR="006C083F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М-Тестом не має предметного навантаження (на підставі роз’яснень </w:t>
      </w:r>
      <w:r w:rsidR="00992156"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 регуляторної служби України</w:t>
      </w:r>
      <w:r w:rsidRPr="00CA5C5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25597A" w:rsidRPr="00CA5C5E" w:rsidRDefault="0025597A" w:rsidP="00CA5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5307" w:rsidRPr="00CA5C5E" w:rsidRDefault="00EE5D05" w:rsidP="00CA5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запропонованого строку дії регуляторного </w:t>
      </w:r>
      <w:proofErr w:type="spellStart"/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EE5D05" w:rsidRPr="00CA5C5E" w:rsidRDefault="00EE5D05" w:rsidP="00CA5C5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5D05" w:rsidRPr="00CA5C5E" w:rsidRDefault="00EE5D05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>Даний регуляторний акт набирає чинності з моменту його офіційного оприлюднення та має необмежений строк дії.</w:t>
      </w:r>
    </w:p>
    <w:p w:rsidR="0025597A" w:rsidRPr="0025597A" w:rsidRDefault="0025597A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0F1" w:rsidRPr="0025597A" w:rsidRDefault="004320F1" w:rsidP="00CA5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55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показників результативності дії регуляторного </w:t>
      </w:r>
      <w:proofErr w:type="spellStart"/>
      <w:r w:rsidRPr="0025597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992156" w:rsidRPr="0025597A" w:rsidRDefault="00992156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0F1" w:rsidRPr="00CA5C5E" w:rsidRDefault="004320F1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Основним показником результативності даного регуляторного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702A05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є відсутність звернень від громадян щодо безпідставно завищених цін на вугілля та вугільні брикеті, що відпускаються населенню для побутових потреб.</w:t>
      </w:r>
    </w:p>
    <w:p w:rsidR="00A53EAC" w:rsidRPr="00CA5C5E" w:rsidRDefault="004320F1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 наявності таких звернень </w:t>
      </w:r>
      <w:r w:rsidR="00127CA7" w:rsidRPr="00CA5C5E">
        <w:rPr>
          <w:rFonts w:ascii="Times New Roman" w:hAnsi="Times New Roman" w:cs="Times New Roman"/>
          <w:sz w:val="28"/>
          <w:szCs w:val="28"/>
          <w:lang w:val="uk-UA"/>
        </w:rPr>
        <w:t>з метою недопущення застос</w:t>
      </w:r>
      <w:r w:rsidR="00992156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ування завищених цін на </w:t>
      </w:r>
      <w:proofErr w:type="spellStart"/>
      <w:r w:rsidR="00992156" w:rsidRPr="00CA5C5E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="00992156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CA7" w:rsidRPr="00CA5C5E">
        <w:rPr>
          <w:rFonts w:ascii="Times New Roman" w:hAnsi="Times New Roman" w:cs="Times New Roman"/>
          <w:sz w:val="28"/>
          <w:szCs w:val="28"/>
          <w:lang w:val="uk-UA"/>
        </w:rPr>
        <w:t>важливі ресурси</w:t>
      </w:r>
      <w:r w:rsidR="00127CA7" w:rsidRPr="00CA5C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A5C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облдержадміністрацією буде розглянуто питання щодо запровадження регулювання цін на</w:t>
      </w:r>
      <w:r w:rsidR="00127CA7"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вугілля та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вугільні брикети, що відпускаються населенню для побутових потреб, шляхом встановлення </w:t>
      </w:r>
      <w:r w:rsidRPr="00CA5C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>нормативу рентабельності для суб’єктів господарювання.</w:t>
      </w:r>
    </w:p>
    <w:p w:rsidR="00127CA7" w:rsidRPr="0025597A" w:rsidRDefault="00127CA7" w:rsidP="00CA5C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CA7" w:rsidRPr="00702A05" w:rsidRDefault="00127CA7" w:rsidP="00CA5C5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Pr="00CA5C5E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702A05" w:rsidRPr="00CA5C5E" w:rsidRDefault="00702A05" w:rsidP="00702A05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A5C5E" w:rsidRPr="00CA5C5E" w:rsidRDefault="00CA5C5E" w:rsidP="00CA5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Базове відстеження результативності регуляторного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702A05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здійснюватиметься до набрання його чинності.</w:t>
      </w:r>
    </w:p>
    <w:p w:rsidR="00AD4464" w:rsidRPr="00CA5C5E" w:rsidRDefault="00CA5C5E" w:rsidP="00CA5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Ураховуючи, що </w:t>
      </w:r>
      <w:proofErr w:type="spellStart"/>
      <w:r w:rsidRPr="00CA5C5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40BF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A5C5E">
        <w:rPr>
          <w:rFonts w:ascii="Times New Roman" w:hAnsi="Times New Roman" w:cs="Times New Roman"/>
          <w:sz w:val="28"/>
          <w:szCs w:val="28"/>
          <w:lang w:val="uk-UA"/>
        </w:rPr>
        <w:t>ктом</w:t>
      </w:r>
      <w:proofErr w:type="spellEnd"/>
      <w:r w:rsidRPr="00CA5C5E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передбачено визнати таким, що втратив чинність регуляторний акт голови обласної державної адміністрації, проведення повторного та періодичного відстеження вбачається недоцільним.</w:t>
      </w:r>
    </w:p>
    <w:p w:rsidR="0025597A" w:rsidRDefault="0025597A" w:rsidP="00B91D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97A" w:rsidRDefault="0025597A" w:rsidP="00B91D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97A" w:rsidRDefault="0025597A" w:rsidP="00B91D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92B" w:rsidRDefault="00AD4464" w:rsidP="00702A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B91DF7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="005B392B" w:rsidRPr="005B39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D4464" w:rsidRPr="005B392B" w:rsidRDefault="005B392B" w:rsidP="00702A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92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ачальник обласної  військової адміністрації </w:t>
      </w:r>
      <w:r w:rsidR="00B91D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Іван ФЕДОРОВ</w:t>
      </w:r>
    </w:p>
    <w:p w:rsidR="00CB5307" w:rsidRPr="005B392B" w:rsidRDefault="00CB5307" w:rsidP="0077716E">
      <w:pPr>
        <w:pStyle w:val="a3"/>
        <w:ind w:left="0" w:firstLine="567"/>
        <w:jc w:val="both"/>
        <w:rPr>
          <w:lang w:val="uk-UA"/>
        </w:rPr>
      </w:pPr>
    </w:p>
    <w:sectPr w:rsidR="00CB5307" w:rsidRPr="005B392B" w:rsidSect="00240BF7">
      <w:headerReference w:type="default" r:id="rId8"/>
      <w:pgSz w:w="12240" w:h="15840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F1" w:rsidRDefault="00FD29F1" w:rsidP="00FA5DCF">
      <w:pPr>
        <w:spacing w:after="0" w:line="240" w:lineRule="auto"/>
      </w:pPr>
      <w:r>
        <w:separator/>
      </w:r>
    </w:p>
  </w:endnote>
  <w:endnote w:type="continuationSeparator" w:id="0">
    <w:p w:rsidR="00FD29F1" w:rsidRDefault="00FD29F1" w:rsidP="00FA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F1" w:rsidRDefault="00FD29F1" w:rsidP="00FA5DCF">
      <w:pPr>
        <w:spacing w:after="0" w:line="240" w:lineRule="auto"/>
      </w:pPr>
      <w:r>
        <w:separator/>
      </w:r>
    </w:p>
  </w:footnote>
  <w:footnote w:type="continuationSeparator" w:id="0">
    <w:p w:rsidR="00FD29F1" w:rsidRDefault="00FD29F1" w:rsidP="00FA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772724"/>
      <w:docPartObj>
        <w:docPartGallery w:val="Page Numbers (Top of Page)"/>
        <w:docPartUnique/>
      </w:docPartObj>
    </w:sdtPr>
    <w:sdtEndPr/>
    <w:sdtContent>
      <w:p w:rsidR="00AB7934" w:rsidRDefault="00AB79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C16">
          <w:rPr>
            <w:noProof/>
          </w:rPr>
          <w:t>9</w:t>
        </w:r>
        <w:r>
          <w:fldChar w:fldCharType="end"/>
        </w:r>
      </w:p>
    </w:sdtContent>
  </w:sdt>
  <w:p w:rsidR="00AB7934" w:rsidRDefault="00AB79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F4D"/>
    <w:multiLevelType w:val="hybridMultilevel"/>
    <w:tmpl w:val="55786B2A"/>
    <w:lvl w:ilvl="0" w:tplc="09C65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1345"/>
    <w:multiLevelType w:val="hybridMultilevel"/>
    <w:tmpl w:val="01522246"/>
    <w:lvl w:ilvl="0" w:tplc="1E1C5B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974E1"/>
    <w:multiLevelType w:val="hybridMultilevel"/>
    <w:tmpl w:val="ACF4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0866"/>
    <w:multiLevelType w:val="hybridMultilevel"/>
    <w:tmpl w:val="FC12FCB2"/>
    <w:lvl w:ilvl="0" w:tplc="978C6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824730"/>
    <w:multiLevelType w:val="hybridMultilevel"/>
    <w:tmpl w:val="D25A497C"/>
    <w:lvl w:ilvl="0" w:tplc="F3800F4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6090854"/>
    <w:multiLevelType w:val="hybridMultilevel"/>
    <w:tmpl w:val="B770F060"/>
    <w:lvl w:ilvl="0" w:tplc="18E67D3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0701DE"/>
    <w:multiLevelType w:val="hybridMultilevel"/>
    <w:tmpl w:val="E9DC206A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0553C3"/>
    <w:multiLevelType w:val="hybridMultilevel"/>
    <w:tmpl w:val="B68C95E2"/>
    <w:lvl w:ilvl="0" w:tplc="C3703D4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4C"/>
    <w:rsid w:val="00023254"/>
    <w:rsid w:val="00036722"/>
    <w:rsid w:val="00052AC4"/>
    <w:rsid w:val="000658A6"/>
    <w:rsid w:val="000B002E"/>
    <w:rsid w:val="000D114B"/>
    <w:rsid w:val="000D2AE3"/>
    <w:rsid w:val="000F015D"/>
    <w:rsid w:val="000F6019"/>
    <w:rsid w:val="001012FF"/>
    <w:rsid w:val="001202B9"/>
    <w:rsid w:val="001211DF"/>
    <w:rsid w:val="00127CA7"/>
    <w:rsid w:val="00133EB4"/>
    <w:rsid w:val="00135DD3"/>
    <w:rsid w:val="00141A7D"/>
    <w:rsid w:val="00142930"/>
    <w:rsid w:val="00146321"/>
    <w:rsid w:val="00152450"/>
    <w:rsid w:val="001536ED"/>
    <w:rsid w:val="00164C3A"/>
    <w:rsid w:val="00166523"/>
    <w:rsid w:val="001869A4"/>
    <w:rsid w:val="00196AD3"/>
    <w:rsid w:val="001A06FD"/>
    <w:rsid w:val="001C1F1F"/>
    <w:rsid w:val="001C3197"/>
    <w:rsid w:val="001C324E"/>
    <w:rsid w:val="001D72C3"/>
    <w:rsid w:val="001F5F8B"/>
    <w:rsid w:val="001F7B3C"/>
    <w:rsid w:val="002177B5"/>
    <w:rsid w:val="00240BF7"/>
    <w:rsid w:val="00247A75"/>
    <w:rsid w:val="0025171D"/>
    <w:rsid w:val="002546DB"/>
    <w:rsid w:val="0025597A"/>
    <w:rsid w:val="002623C3"/>
    <w:rsid w:val="00287741"/>
    <w:rsid w:val="00294008"/>
    <w:rsid w:val="002A30E6"/>
    <w:rsid w:val="002A7A90"/>
    <w:rsid w:val="002C431F"/>
    <w:rsid w:val="002D7F76"/>
    <w:rsid w:val="00316E90"/>
    <w:rsid w:val="00324858"/>
    <w:rsid w:val="003512CB"/>
    <w:rsid w:val="003704B4"/>
    <w:rsid w:val="00375BAC"/>
    <w:rsid w:val="003A33B3"/>
    <w:rsid w:val="003B2DCE"/>
    <w:rsid w:val="003B7D1B"/>
    <w:rsid w:val="003E3340"/>
    <w:rsid w:val="003F1756"/>
    <w:rsid w:val="003F5BA7"/>
    <w:rsid w:val="00401A83"/>
    <w:rsid w:val="004046BA"/>
    <w:rsid w:val="00411865"/>
    <w:rsid w:val="00411AF3"/>
    <w:rsid w:val="004320F1"/>
    <w:rsid w:val="00442ED0"/>
    <w:rsid w:val="00465493"/>
    <w:rsid w:val="004967E5"/>
    <w:rsid w:val="004B35EC"/>
    <w:rsid w:val="004B5C09"/>
    <w:rsid w:val="004B6B9C"/>
    <w:rsid w:val="004C5F1B"/>
    <w:rsid w:val="004E787D"/>
    <w:rsid w:val="005140C5"/>
    <w:rsid w:val="005257D9"/>
    <w:rsid w:val="005336AC"/>
    <w:rsid w:val="00546ADD"/>
    <w:rsid w:val="005539D0"/>
    <w:rsid w:val="00554554"/>
    <w:rsid w:val="00575E2F"/>
    <w:rsid w:val="00586991"/>
    <w:rsid w:val="005913AF"/>
    <w:rsid w:val="005B392B"/>
    <w:rsid w:val="005B56B9"/>
    <w:rsid w:val="005D4FB4"/>
    <w:rsid w:val="00606C26"/>
    <w:rsid w:val="0063207B"/>
    <w:rsid w:val="0063314B"/>
    <w:rsid w:val="00636FF0"/>
    <w:rsid w:val="00652348"/>
    <w:rsid w:val="00664B23"/>
    <w:rsid w:val="00673D4F"/>
    <w:rsid w:val="00673EB4"/>
    <w:rsid w:val="006A652E"/>
    <w:rsid w:val="006C083F"/>
    <w:rsid w:val="006C08E3"/>
    <w:rsid w:val="006C71C4"/>
    <w:rsid w:val="006D4CCE"/>
    <w:rsid w:val="006F030D"/>
    <w:rsid w:val="006F5F76"/>
    <w:rsid w:val="00702A05"/>
    <w:rsid w:val="00714E31"/>
    <w:rsid w:val="0072763F"/>
    <w:rsid w:val="00731C93"/>
    <w:rsid w:val="007707D2"/>
    <w:rsid w:val="00775883"/>
    <w:rsid w:val="0077716E"/>
    <w:rsid w:val="007813A3"/>
    <w:rsid w:val="00794C5F"/>
    <w:rsid w:val="007E7561"/>
    <w:rsid w:val="00814AE7"/>
    <w:rsid w:val="0082559B"/>
    <w:rsid w:val="00827196"/>
    <w:rsid w:val="00836D5F"/>
    <w:rsid w:val="008402E5"/>
    <w:rsid w:val="00877C02"/>
    <w:rsid w:val="008806C7"/>
    <w:rsid w:val="00882EAF"/>
    <w:rsid w:val="008C200C"/>
    <w:rsid w:val="00904D9F"/>
    <w:rsid w:val="00917DBC"/>
    <w:rsid w:val="00923251"/>
    <w:rsid w:val="0093373D"/>
    <w:rsid w:val="00936785"/>
    <w:rsid w:val="00943B84"/>
    <w:rsid w:val="00945A28"/>
    <w:rsid w:val="00954074"/>
    <w:rsid w:val="00967B4A"/>
    <w:rsid w:val="00970C7C"/>
    <w:rsid w:val="00972A28"/>
    <w:rsid w:val="00992156"/>
    <w:rsid w:val="009A2F36"/>
    <w:rsid w:val="009B242D"/>
    <w:rsid w:val="009E724C"/>
    <w:rsid w:val="00A1710B"/>
    <w:rsid w:val="00A2008E"/>
    <w:rsid w:val="00A535A4"/>
    <w:rsid w:val="00A53EAC"/>
    <w:rsid w:val="00A576F9"/>
    <w:rsid w:val="00A7638E"/>
    <w:rsid w:val="00AA1C16"/>
    <w:rsid w:val="00AB7934"/>
    <w:rsid w:val="00AD4464"/>
    <w:rsid w:val="00AE5690"/>
    <w:rsid w:val="00AF1CE4"/>
    <w:rsid w:val="00B1525F"/>
    <w:rsid w:val="00B17A66"/>
    <w:rsid w:val="00B21946"/>
    <w:rsid w:val="00B25BCE"/>
    <w:rsid w:val="00B33E91"/>
    <w:rsid w:val="00B77B66"/>
    <w:rsid w:val="00B91DF7"/>
    <w:rsid w:val="00B959E0"/>
    <w:rsid w:val="00BA6962"/>
    <w:rsid w:val="00BD089A"/>
    <w:rsid w:val="00C02E81"/>
    <w:rsid w:val="00C05B63"/>
    <w:rsid w:val="00C25C20"/>
    <w:rsid w:val="00C32A13"/>
    <w:rsid w:val="00C4097A"/>
    <w:rsid w:val="00C51E9B"/>
    <w:rsid w:val="00C61A06"/>
    <w:rsid w:val="00C72E75"/>
    <w:rsid w:val="00C86F3D"/>
    <w:rsid w:val="00CA5C5E"/>
    <w:rsid w:val="00CB5307"/>
    <w:rsid w:val="00CB6685"/>
    <w:rsid w:val="00CC2499"/>
    <w:rsid w:val="00CD5A4C"/>
    <w:rsid w:val="00CE4A95"/>
    <w:rsid w:val="00CF35EA"/>
    <w:rsid w:val="00D505FC"/>
    <w:rsid w:val="00D6446F"/>
    <w:rsid w:val="00D65DA8"/>
    <w:rsid w:val="00D67C32"/>
    <w:rsid w:val="00D740A5"/>
    <w:rsid w:val="00D77219"/>
    <w:rsid w:val="00D83C80"/>
    <w:rsid w:val="00DA46B5"/>
    <w:rsid w:val="00DC7F30"/>
    <w:rsid w:val="00DD3BAD"/>
    <w:rsid w:val="00DE3187"/>
    <w:rsid w:val="00DF29DE"/>
    <w:rsid w:val="00E0142D"/>
    <w:rsid w:val="00E06EC9"/>
    <w:rsid w:val="00E109B3"/>
    <w:rsid w:val="00E3370C"/>
    <w:rsid w:val="00E409D8"/>
    <w:rsid w:val="00E514E3"/>
    <w:rsid w:val="00E62107"/>
    <w:rsid w:val="00E65765"/>
    <w:rsid w:val="00EA1CE1"/>
    <w:rsid w:val="00EA2A2B"/>
    <w:rsid w:val="00EA34A4"/>
    <w:rsid w:val="00EA65D0"/>
    <w:rsid w:val="00ED100B"/>
    <w:rsid w:val="00EE5D05"/>
    <w:rsid w:val="00EE6BCC"/>
    <w:rsid w:val="00F056CD"/>
    <w:rsid w:val="00F07CEC"/>
    <w:rsid w:val="00F15FFC"/>
    <w:rsid w:val="00F16FB6"/>
    <w:rsid w:val="00F24F75"/>
    <w:rsid w:val="00F5309C"/>
    <w:rsid w:val="00F65ACE"/>
    <w:rsid w:val="00F83351"/>
    <w:rsid w:val="00F95989"/>
    <w:rsid w:val="00FA5DCF"/>
    <w:rsid w:val="00F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0B3D"/>
  <w15:chartTrackingRefBased/>
  <w15:docId w15:val="{7D7989B9-C1C0-4CC8-A9F9-518B4D7C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4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48"/>
    <w:pPr>
      <w:ind w:left="720"/>
      <w:contextualSpacing/>
    </w:pPr>
  </w:style>
  <w:style w:type="paragraph" w:styleId="a4">
    <w:name w:val="Body Text Indent"/>
    <w:basedOn w:val="a"/>
    <w:link w:val="a5"/>
    <w:rsid w:val="008C2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8C200C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6">
    <w:name w:val="Body Text"/>
    <w:basedOn w:val="a"/>
    <w:link w:val="a7"/>
    <w:uiPriority w:val="99"/>
    <w:unhideWhenUsed/>
    <w:rsid w:val="008C200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C200C"/>
    <w:rPr>
      <w:lang w:val="ru-RU"/>
    </w:rPr>
  </w:style>
  <w:style w:type="paragraph" w:styleId="2">
    <w:name w:val="Body Text Indent 2"/>
    <w:basedOn w:val="a"/>
    <w:link w:val="20"/>
    <w:uiPriority w:val="99"/>
    <w:unhideWhenUsed/>
    <w:rsid w:val="00D7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40A5"/>
    <w:rPr>
      <w:lang w:val="ru-RU"/>
    </w:rPr>
  </w:style>
  <w:style w:type="table" w:styleId="a8">
    <w:name w:val="Table Grid"/>
    <w:basedOn w:val="a1"/>
    <w:uiPriority w:val="39"/>
    <w:rsid w:val="00D6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8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9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945A28"/>
    <w:rPr>
      <w:b/>
      <w:bCs/>
    </w:rPr>
  </w:style>
  <w:style w:type="paragraph" w:customStyle="1" w:styleId="rvps12">
    <w:name w:val="rvps12"/>
    <w:basedOn w:val="a"/>
    <w:uiPriority w:val="99"/>
    <w:rsid w:val="00F2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9"/>
    <w:uiPriority w:val="99"/>
    <w:locked/>
    <w:rsid w:val="009A2F3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A5D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5DCF"/>
    <w:rPr>
      <w:lang w:val="ru-RU"/>
    </w:rPr>
  </w:style>
  <w:style w:type="paragraph" w:styleId="ad">
    <w:name w:val="footer"/>
    <w:basedOn w:val="a"/>
    <w:link w:val="ae"/>
    <w:uiPriority w:val="99"/>
    <w:unhideWhenUsed/>
    <w:rsid w:val="00FA5D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5DCF"/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24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40B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485D-5F92-4AC7-B850-7768E9E8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2024-06-28T10:54:00Z</cp:lastPrinted>
  <dcterms:created xsi:type="dcterms:W3CDTF">2024-06-24T10:27:00Z</dcterms:created>
  <dcterms:modified xsi:type="dcterms:W3CDTF">2024-06-28T10:57:00Z</dcterms:modified>
</cp:coreProperties>
</file>