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9CC5" w14:textId="77777777" w:rsidR="009C0A21" w:rsidRPr="00840623" w:rsidRDefault="00B54E51" w:rsidP="00760FEF">
      <w:pPr>
        <w:widowControl w:val="0"/>
        <w:spacing w:after="0" w:line="240" w:lineRule="auto"/>
        <w:jc w:val="center"/>
        <w:rPr>
          <w:rFonts w:ascii="Times New Roman" w:hAnsi="Times New Roman" w:cs="Times New Roman"/>
          <w:sz w:val="28"/>
          <w:szCs w:val="28"/>
          <w:lang w:val="uk-UA"/>
        </w:rPr>
      </w:pPr>
      <w:r w:rsidRPr="00840623">
        <w:rPr>
          <w:rFonts w:ascii="Times New Roman" w:hAnsi="Times New Roman" w:cs="Times New Roman"/>
          <w:sz w:val="28"/>
          <w:szCs w:val="28"/>
          <w:lang w:val="uk-UA"/>
        </w:rPr>
        <w:t>ЗАЯВА</w:t>
      </w:r>
    </w:p>
    <w:p w14:paraId="6916094E" w14:textId="77777777" w:rsidR="00B54E51" w:rsidRPr="00840623" w:rsidRDefault="00B54E51" w:rsidP="00760FEF">
      <w:pPr>
        <w:widowControl w:val="0"/>
        <w:spacing w:after="0" w:line="240" w:lineRule="auto"/>
        <w:jc w:val="center"/>
        <w:rPr>
          <w:rFonts w:ascii="Times New Roman" w:hAnsi="Times New Roman" w:cs="Times New Roman"/>
          <w:sz w:val="28"/>
          <w:szCs w:val="28"/>
          <w:lang w:val="uk-UA"/>
        </w:rPr>
      </w:pPr>
      <w:r w:rsidRPr="00840623">
        <w:rPr>
          <w:rFonts w:ascii="Times New Roman" w:hAnsi="Times New Roman" w:cs="Times New Roman"/>
          <w:sz w:val="28"/>
          <w:szCs w:val="28"/>
          <w:lang w:val="uk-UA"/>
        </w:rPr>
        <w:t xml:space="preserve">про визначення обсягу стратегічної екологічної оцінки </w:t>
      </w:r>
    </w:p>
    <w:p w14:paraId="0D6FEA14" w14:textId="77777777" w:rsidR="008377EE" w:rsidRPr="00840623" w:rsidRDefault="00B54E51" w:rsidP="00760FEF">
      <w:pPr>
        <w:widowControl w:val="0"/>
        <w:spacing w:after="0" w:line="240" w:lineRule="auto"/>
        <w:jc w:val="center"/>
        <w:rPr>
          <w:rFonts w:ascii="Times New Roman" w:hAnsi="Times New Roman" w:cs="Times New Roman"/>
          <w:sz w:val="28"/>
          <w:szCs w:val="28"/>
          <w:lang w:val="uk-UA"/>
        </w:rPr>
      </w:pPr>
      <w:r w:rsidRPr="00840623">
        <w:rPr>
          <w:rFonts w:ascii="Times New Roman" w:hAnsi="Times New Roman" w:cs="Times New Roman"/>
          <w:sz w:val="28"/>
          <w:szCs w:val="28"/>
          <w:lang w:val="uk-UA"/>
        </w:rPr>
        <w:t xml:space="preserve">проєкту </w:t>
      </w:r>
      <w:r w:rsidR="008377EE" w:rsidRPr="00840623">
        <w:rPr>
          <w:rFonts w:ascii="Times New Roman" w:hAnsi="Times New Roman" w:cs="Times New Roman"/>
          <w:sz w:val="28"/>
          <w:szCs w:val="28"/>
          <w:lang w:val="uk-UA"/>
        </w:rPr>
        <w:t>Програми економічного і соціального розвитку Запорізької області</w:t>
      </w:r>
    </w:p>
    <w:p w14:paraId="1973B498" w14:textId="1899DA14" w:rsidR="00B54E51" w:rsidRPr="00840623" w:rsidRDefault="008377EE" w:rsidP="00760FEF">
      <w:pPr>
        <w:widowControl w:val="0"/>
        <w:spacing w:after="0" w:line="240" w:lineRule="auto"/>
        <w:jc w:val="center"/>
        <w:rPr>
          <w:rFonts w:ascii="Times New Roman" w:hAnsi="Times New Roman" w:cs="Times New Roman"/>
          <w:sz w:val="28"/>
          <w:szCs w:val="28"/>
          <w:lang w:val="uk-UA"/>
        </w:rPr>
      </w:pPr>
      <w:r w:rsidRPr="00840623">
        <w:rPr>
          <w:rFonts w:ascii="Times New Roman" w:hAnsi="Times New Roman" w:cs="Times New Roman"/>
          <w:sz w:val="28"/>
          <w:szCs w:val="28"/>
          <w:lang w:val="uk-UA"/>
        </w:rPr>
        <w:t>на 202</w:t>
      </w:r>
      <w:r w:rsidR="00CC7A29">
        <w:rPr>
          <w:rFonts w:ascii="Times New Roman" w:hAnsi="Times New Roman" w:cs="Times New Roman"/>
          <w:sz w:val="28"/>
          <w:szCs w:val="28"/>
          <w:lang w:val="uk-UA"/>
        </w:rPr>
        <w:t>6</w:t>
      </w:r>
      <w:r w:rsidRPr="00840623">
        <w:rPr>
          <w:rFonts w:ascii="Times New Roman" w:hAnsi="Times New Roman" w:cs="Times New Roman"/>
          <w:sz w:val="28"/>
          <w:szCs w:val="28"/>
          <w:lang w:val="uk-UA"/>
        </w:rPr>
        <w:t> рік</w:t>
      </w:r>
    </w:p>
    <w:p w14:paraId="06E3EEF5" w14:textId="77777777" w:rsidR="00B54E51" w:rsidRPr="008C13AA" w:rsidRDefault="00B54E51" w:rsidP="00760FEF">
      <w:pPr>
        <w:widowControl w:val="0"/>
        <w:spacing w:after="0" w:line="240" w:lineRule="auto"/>
        <w:jc w:val="center"/>
        <w:rPr>
          <w:rFonts w:ascii="Times New Roman" w:hAnsi="Times New Roman" w:cs="Times New Roman"/>
          <w:sz w:val="28"/>
          <w:szCs w:val="28"/>
          <w:lang w:val="uk-UA"/>
        </w:rPr>
      </w:pPr>
    </w:p>
    <w:p w14:paraId="7152E845" w14:textId="77777777" w:rsidR="00B54E51" w:rsidRPr="00D220B3" w:rsidRDefault="00B54E51" w:rsidP="00760FEF">
      <w:pPr>
        <w:widowControl w:val="0"/>
        <w:spacing w:after="0" w:line="240" w:lineRule="auto"/>
        <w:rPr>
          <w:rFonts w:ascii="Times New Roman" w:hAnsi="Times New Roman" w:cs="Times New Roman"/>
          <w:sz w:val="28"/>
          <w:szCs w:val="28"/>
          <w:lang w:val="uk-UA"/>
        </w:rPr>
      </w:pPr>
      <w:r w:rsidRPr="00D220B3">
        <w:rPr>
          <w:rFonts w:ascii="Times New Roman" w:hAnsi="Times New Roman" w:cs="Times New Roman"/>
          <w:sz w:val="28"/>
          <w:szCs w:val="28"/>
          <w:lang w:val="uk-UA"/>
        </w:rPr>
        <w:tab/>
      </w:r>
      <w:r w:rsidRPr="00D220B3">
        <w:rPr>
          <w:rFonts w:ascii="Times New Roman" w:hAnsi="Times New Roman" w:cs="Times New Roman"/>
          <w:b/>
          <w:sz w:val="28"/>
          <w:szCs w:val="28"/>
          <w:lang w:val="uk-UA"/>
        </w:rPr>
        <w:t xml:space="preserve">1) Замовник: </w:t>
      </w:r>
      <w:r w:rsidR="00840623" w:rsidRPr="00D220B3">
        <w:rPr>
          <w:rFonts w:ascii="Times New Roman" w:hAnsi="Times New Roman" w:cs="Times New Roman"/>
          <w:sz w:val="28"/>
          <w:szCs w:val="28"/>
          <w:lang w:val="uk-UA"/>
        </w:rPr>
        <w:t>Департамент економічного розвитку і торгівлі</w:t>
      </w:r>
      <w:r w:rsidR="00840623" w:rsidRPr="00D220B3">
        <w:rPr>
          <w:rFonts w:ascii="Times New Roman" w:hAnsi="Times New Roman" w:cs="Times New Roman"/>
          <w:b/>
          <w:sz w:val="28"/>
          <w:szCs w:val="28"/>
          <w:lang w:val="uk-UA"/>
        </w:rPr>
        <w:t xml:space="preserve"> </w:t>
      </w:r>
      <w:r w:rsidR="00840623" w:rsidRPr="00D220B3">
        <w:rPr>
          <w:rFonts w:ascii="Times New Roman" w:hAnsi="Times New Roman" w:cs="Times New Roman"/>
          <w:sz w:val="28"/>
          <w:szCs w:val="28"/>
          <w:lang w:val="uk-UA"/>
        </w:rPr>
        <w:t xml:space="preserve">Запорізької </w:t>
      </w:r>
      <w:r w:rsidR="00B820F1" w:rsidRPr="00D220B3">
        <w:rPr>
          <w:rFonts w:ascii="Times New Roman" w:hAnsi="Times New Roman" w:cs="Times New Roman"/>
          <w:sz w:val="28"/>
          <w:szCs w:val="28"/>
          <w:lang w:val="uk-UA"/>
        </w:rPr>
        <w:t>обласної державної адміністрації</w:t>
      </w:r>
      <w:r w:rsidR="00D220B3" w:rsidRPr="00D220B3">
        <w:rPr>
          <w:rFonts w:ascii="Times New Roman" w:hAnsi="Times New Roman" w:cs="Times New Roman"/>
          <w:sz w:val="28"/>
          <w:szCs w:val="28"/>
          <w:lang w:val="uk-UA"/>
        </w:rPr>
        <w:t>.</w:t>
      </w:r>
    </w:p>
    <w:p w14:paraId="14A592E9" w14:textId="77777777" w:rsidR="008C13AA" w:rsidRPr="008C13AA" w:rsidRDefault="00B54E51" w:rsidP="00760FEF">
      <w:pPr>
        <w:widowControl w:val="0"/>
        <w:spacing w:after="0" w:line="240" w:lineRule="auto"/>
        <w:rPr>
          <w:rFonts w:ascii="Times New Roman" w:hAnsi="Times New Roman" w:cs="Times New Roman"/>
          <w:b/>
          <w:sz w:val="28"/>
          <w:szCs w:val="28"/>
          <w:lang w:val="uk-UA"/>
        </w:rPr>
      </w:pPr>
      <w:r w:rsidRPr="00D220B3">
        <w:rPr>
          <w:rFonts w:ascii="Times New Roman" w:hAnsi="Times New Roman" w:cs="Times New Roman"/>
          <w:b/>
          <w:sz w:val="28"/>
          <w:szCs w:val="28"/>
          <w:lang w:val="uk-UA"/>
        </w:rPr>
        <w:tab/>
      </w:r>
    </w:p>
    <w:p w14:paraId="2F01A13A" w14:textId="77777777" w:rsidR="00B54E51" w:rsidRPr="00D220B3" w:rsidRDefault="00B54E51" w:rsidP="008C13AA">
      <w:pPr>
        <w:widowControl w:val="0"/>
        <w:spacing w:after="0" w:line="240" w:lineRule="auto"/>
        <w:ind w:firstLine="708"/>
        <w:rPr>
          <w:rFonts w:ascii="Times New Roman" w:hAnsi="Times New Roman" w:cs="Times New Roman"/>
          <w:b/>
          <w:sz w:val="28"/>
          <w:szCs w:val="28"/>
          <w:lang w:val="uk-UA"/>
        </w:rPr>
      </w:pPr>
      <w:r w:rsidRPr="00D220B3">
        <w:rPr>
          <w:rFonts w:ascii="Times New Roman" w:hAnsi="Times New Roman" w:cs="Times New Roman"/>
          <w:b/>
          <w:sz w:val="28"/>
          <w:szCs w:val="28"/>
          <w:lang w:val="uk-UA"/>
        </w:rPr>
        <w:t>2) Вид та основні цілі документа державного планування, його зв'язок з іншими документами державного планування</w:t>
      </w:r>
    </w:p>
    <w:p w14:paraId="6C930AD4" w14:textId="52B64B4C" w:rsidR="00763F85" w:rsidRPr="00D220B3" w:rsidRDefault="00593459" w:rsidP="00077211">
      <w:pPr>
        <w:widowControl w:val="0"/>
        <w:spacing w:after="0" w:line="240" w:lineRule="auto"/>
        <w:ind w:firstLine="709"/>
        <w:jc w:val="both"/>
        <w:rPr>
          <w:rFonts w:ascii="Times New Roman" w:hAnsi="Times New Roman" w:cs="Times New Roman"/>
          <w:sz w:val="28"/>
          <w:szCs w:val="28"/>
          <w:lang w:val="uk-UA"/>
        </w:rPr>
      </w:pPr>
      <w:r w:rsidRPr="00D220B3">
        <w:rPr>
          <w:rFonts w:ascii="Times New Roman" w:hAnsi="Times New Roman" w:cs="Times New Roman"/>
          <w:sz w:val="28"/>
          <w:szCs w:val="28"/>
          <w:lang w:val="uk-UA"/>
        </w:rPr>
        <w:t xml:space="preserve">Програма </w:t>
      </w:r>
      <w:r w:rsidR="008377EE" w:rsidRPr="00D220B3">
        <w:rPr>
          <w:rFonts w:ascii="Times New Roman" w:hAnsi="Times New Roman" w:cs="Times New Roman"/>
          <w:sz w:val="28"/>
          <w:szCs w:val="28"/>
          <w:lang w:val="uk-UA"/>
        </w:rPr>
        <w:t xml:space="preserve">економічного і </w:t>
      </w:r>
      <w:r w:rsidR="008377EE" w:rsidRPr="00D220B3">
        <w:rPr>
          <w:rFonts w:ascii="Times New Roman" w:hAnsi="Times New Roman" w:cs="Times New Roman"/>
          <w:color w:val="000000"/>
          <w:sz w:val="28"/>
          <w:szCs w:val="28"/>
          <w:lang w:val="uk-UA"/>
        </w:rPr>
        <w:t>соціального розв</w:t>
      </w:r>
      <w:r w:rsidR="00D220B3" w:rsidRPr="00D220B3">
        <w:rPr>
          <w:rFonts w:ascii="Times New Roman" w:hAnsi="Times New Roman" w:cs="Times New Roman"/>
          <w:color w:val="000000"/>
          <w:sz w:val="28"/>
          <w:szCs w:val="28"/>
          <w:lang w:val="uk-UA"/>
        </w:rPr>
        <w:t>итку Запорізької області на 202</w:t>
      </w:r>
      <w:r w:rsidR="00CC7A29">
        <w:rPr>
          <w:rFonts w:ascii="Times New Roman" w:hAnsi="Times New Roman" w:cs="Times New Roman"/>
          <w:color w:val="000000"/>
          <w:sz w:val="28"/>
          <w:szCs w:val="28"/>
          <w:lang w:val="uk-UA"/>
        </w:rPr>
        <w:t>6</w:t>
      </w:r>
      <w:r w:rsidR="008377EE" w:rsidRPr="00D220B3">
        <w:rPr>
          <w:rFonts w:ascii="Times New Roman" w:hAnsi="Times New Roman" w:cs="Times New Roman"/>
          <w:color w:val="000000"/>
          <w:sz w:val="28"/>
          <w:szCs w:val="28"/>
          <w:lang w:val="uk-UA"/>
        </w:rPr>
        <w:t> </w:t>
      </w:r>
      <w:r w:rsidRPr="00D220B3">
        <w:rPr>
          <w:rFonts w:ascii="Times New Roman" w:hAnsi="Times New Roman" w:cs="Times New Roman"/>
          <w:color w:val="000000"/>
          <w:sz w:val="28"/>
          <w:szCs w:val="28"/>
          <w:lang w:val="uk-UA"/>
        </w:rPr>
        <w:t>рік (далі – Програма) є документом державного планування місцевого рівня</w:t>
      </w:r>
      <w:r w:rsidR="00AB6709" w:rsidRPr="00D220B3">
        <w:rPr>
          <w:rFonts w:ascii="Times New Roman" w:hAnsi="Times New Roman" w:cs="Times New Roman"/>
          <w:color w:val="000000"/>
          <w:sz w:val="28"/>
          <w:szCs w:val="28"/>
          <w:lang w:val="uk-UA"/>
        </w:rPr>
        <w:t>, яким визначаються пріоритетні напрями еко</w:t>
      </w:r>
      <w:r w:rsidR="009F47FB" w:rsidRPr="00D220B3">
        <w:rPr>
          <w:rFonts w:ascii="Times New Roman" w:hAnsi="Times New Roman" w:cs="Times New Roman"/>
          <w:color w:val="000000"/>
          <w:sz w:val="28"/>
          <w:szCs w:val="28"/>
          <w:lang w:val="uk-UA"/>
        </w:rPr>
        <w:t>номічного i соціального розвитку,</w:t>
      </w:r>
      <w:r w:rsidR="00690265" w:rsidRPr="00D220B3">
        <w:rPr>
          <w:rFonts w:ascii="Times New Roman" w:hAnsi="Times New Roman" w:cs="Times New Roman"/>
          <w:color w:val="000000"/>
          <w:sz w:val="28"/>
          <w:szCs w:val="28"/>
          <w:lang w:val="uk-UA"/>
        </w:rPr>
        <w:t xml:space="preserve"> </w:t>
      </w:r>
      <w:r w:rsidR="009F47FB" w:rsidRPr="00D220B3">
        <w:rPr>
          <w:rFonts w:ascii="Times New Roman" w:hAnsi="Times New Roman" w:cs="Times New Roman"/>
          <w:color w:val="000000"/>
          <w:sz w:val="28"/>
          <w:szCs w:val="28"/>
          <w:lang w:val="uk-UA"/>
        </w:rPr>
        <w:t xml:space="preserve">насамперед з метою </w:t>
      </w:r>
      <w:r w:rsidR="00763F85" w:rsidRPr="00D220B3">
        <w:rPr>
          <w:rFonts w:ascii="Times New Roman" w:hAnsi="Times New Roman" w:cs="Times New Roman"/>
          <w:color w:val="000000"/>
          <w:sz w:val="28"/>
          <w:szCs w:val="28"/>
          <w:lang w:val="uk-UA"/>
        </w:rPr>
        <w:t>подолання наслідків військов</w:t>
      </w:r>
      <w:r w:rsidR="009F47FB" w:rsidRPr="00D220B3">
        <w:rPr>
          <w:rFonts w:ascii="Times New Roman" w:hAnsi="Times New Roman" w:cs="Times New Roman"/>
          <w:color w:val="000000"/>
          <w:sz w:val="28"/>
          <w:szCs w:val="28"/>
          <w:lang w:val="uk-UA"/>
        </w:rPr>
        <w:t>ої агресії російської федерації</w:t>
      </w:r>
      <w:r w:rsidR="00690265" w:rsidRPr="00D220B3">
        <w:rPr>
          <w:rFonts w:ascii="Times New Roman" w:hAnsi="Times New Roman" w:cs="Times New Roman"/>
          <w:color w:val="000000"/>
          <w:sz w:val="28"/>
          <w:szCs w:val="28"/>
          <w:lang w:val="uk-UA"/>
        </w:rPr>
        <w:t>; прискореного відновлення, стабілізації</w:t>
      </w:r>
      <w:r w:rsidR="009F47FB" w:rsidRPr="00D220B3">
        <w:rPr>
          <w:rFonts w:ascii="Times New Roman" w:hAnsi="Times New Roman" w:cs="Times New Roman"/>
          <w:color w:val="000000"/>
          <w:sz w:val="28"/>
          <w:szCs w:val="28"/>
          <w:lang w:val="uk-UA"/>
        </w:rPr>
        <w:t xml:space="preserve"> економічного розвитку; забезпечення соціального захисту населення; </w:t>
      </w:r>
      <w:r w:rsidR="00763F85" w:rsidRPr="00D220B3">
        <w:rPr>
          <w:rFonts w:ascii="Times New Roman" w:hAnsi="Times New Roman" w:cs="Times New Roman"/>
          <w:color w:val="000000"/>
          <w:sz w:val="28"/>
          <w:szCs w:val="28"/>
          <w:lang w:val="uk-UA"/>
        </w:rPr>
        <w:t>створення сприятливих умов для діяльност</w:t>
      </w:r>
      <w:r w:rsidR="00D220B3" w:rsidRPr="00D220B3">
        <w:rPr>
          <w:rFonts w:ascii="Times New Roman" w:hAnsi="Times New Roman" w:cs="Times New Roman"/>
          <w:color w:val="000000"/>
          <w:sz w:val="28"/>
          <w:szCs w:val="28"/>
          <w:lang w:val="uk-UA"/>
        </w:rPr>
        <w:t>і усіх суб’єктів господарювання</w:t>
      </w:r>
      <w:r w:rsidR="00763F85" w:rsidRPr="00D220B3">
        <w:rPr>
          <w:rFonts w:ascii="Times New Roman" w:hAnsi="Times New Roman" w:cs="Times New Roman"/>
          <w:color w:val="000000"/>
          <w:sz w:val="28"/>
          <w:szCs w:val="28"/>
          <w:lang w:val="uk-UA"/>
        </w:rPr>
        <w:t>.</w:t>
      </w:r>
    </w:p>
    <w:p w14:paraId="6089CCE8" w14:textId="77777777" w:rsidR="00FF7359" w:rsidRDefault="00AD4F5F" w:rsidP="00FF7359">
      <w:pPr>
        <w:widowControl w:val="0"/>
        <w:tabs>
          <w:tab w:val="num" w:pos="0"/>
        </w:tabs>
        <w:spacing w:after="0" w:line="240" w:lineRule="auto"/>
        <w:ind w:firstLine="720"/>
        <w:jc w:val="both"/>
        <w:rPr>
          <w:rFonts w:ascii="Times New Roman" w:hAnsi="Times New Roman" w:cs="Times New Roman"/>
          <w:color w:val="000000"/>
          <w:sz w:val="28"/>
          <w:szCs w:val="28"/>
          <w:lang w:val="uk-UA"/>
        </w:rPr>
      </w:pPr>
      <w:r w:rsidRPr="00FF7359">
        <w:rPr>
          <w:rFonts w:ascii="Times New Roman" w:hAnsi="Times New Roman" w:cs="Times New Roman"/>
          <w:color w:val="000000"/>
          <w:sz w:val="28"/>
          <w:szCs w:val="28"/>
          <w:lang w:val="uk-UA"/>
        </w:rPr>
        <w:t>Програма розробляється відповідно</w:t>
      </w:r>
      <w:r w:rsidR="00FF7359" w:rsidRPr="00FF7359">
        <w:rPr>
          <w:rFonts w:ascii="Times New Roman" w:hAnsi="Times New Roman" w:cs="Times New Roman"/>
          <w:color w:val="000000"/>
          <w:sz w:val="28"/>
          <w:szCs w:val="28"/>
          <w:lang w:val="uk-UA"/>
        </w:rPr>
        <w:t xml:space="preserve"> до ст. 17 Закону України «Про місцеві державні адміністрації», ст. 18 Закону України «Про державне прогнозування та розроблення програм економічного і соціального розвитку України», </w:t>
      </w:r>
      <w:r w:rsidR="00FF7359" w:rsidRPr="00D220B3">
        <w:rPr>
          <w:rFonts w:ascii="Times New Roman" w:hAnsi="Times New Roman" w:cs="Times New Roman"/>
          <w:color w:val="000000"/>
          <w:sz w:val="28"/>
          <w:szCs w:val="28"/>
          <w:lang w:val="uk-UA"/>
        </w:rPr>
        <w:t>постанови Кабінету Міністрів України від</w:t>
      </w:r>
      <w:r w:rsidR="00FF7359" w:rsidRPr="00D220B3">
        <w:rPr>
          <w:rFonts w:ascii="Times New Roman" w:hAnsi="Times New Roman" w:cs="Times New Roman"/>
          <w:color w:val="000000"/>
          <w:sz w:val="28"/>
          <w:szCs w:val="28"/>
        </w:rPr>
        <w:t> </w:t>
      </w:r>
      <w:r w:rsidR="00FF7359" w:rsidRPr="00D220B3">
        <w:rPr>
          <w:rFonts w:ascii="Times New Roman" w:hAnsi="Times New Roman" w:cs="Times New Roman"/>
          <w:color w:val="000000"/>
          <w:sz w:val="28"/>
          <w:szCs w:val="28"/>
          <w:lang w:val="uk-UA"/>
        </w:rPr>
        <w:t>26.04.2003 №</w:t>
      </w:r>
      <w:r w:rsidR="00FF7359" w:rsidRPr="00D220B3">
        <w:rPr>
          <w:rFonts w:ascii="Times New Roman" w:hAnsi="Times New Roman" w:cs="Times New Roman"/>
          <w:color w:val="000000"/>
          <w:sz w:val="28"/>
          <w:szCs w:val="28"/>
        </w:rPr>
        <w:t> </w:t>
      </w:r>
      <w:r w:rsidR="00FF7359" w:rsidRPr="00D220B3">
        <w:rPr>
          <w:rFonts w:ascii="Times New Roman" w:hAnsi="Times New Roman" w:cs="Times New Roman"/>
          <w:color w:val="000000"/>
          <w:sz w:val="28"/>
          <w:szCs w:val="28"/>
          <w:lang w:val="uk-UA"/>
        </w:rPr>
        <w:t>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а також враховуючи особливості, встановлені Законами України: «Про правовий режим воєнного стану», «Про захист інтересів суб’єктів надання звітності та інших документів у період воєнного стану або стану війни», постановою Кабінету Міністрів України від 11.03.2022 № 252 «Деякі питання формування та виконання місцевих бюджетів у період воєнного стану»</w:t>
      </w:r>
      <w:r w:rsidR="00FF7359" w:rsidRPr="004E1B6D">
        <w:rPr>
          <w:rFonts w:ascii="Times New Roman" w:hAnsi="Times New Roman" w:cs="Times New Roman"/>
          <w:color w:val="000000"/>
          <w:sz w:val="28"/>
          <w:szCs w:val="28"/>
          <w:lang w:val="uk-UA"/>
        </w:rPr>
        <w:t xml:space="preserve"> </w:t>
      </w:r>
      <w:r w:rsidR="00FF7359" w:rsidRPr="00D220B3">
        <w:rPr>
          <w:rFonts w:ascii="Times New Roman" w:hAnsi="Times New Roman" w:cs="Times New Roman"/>
          <w:color w:val="000000"/>
          <w:sz w:val="28"/>
          <w:szCs w:val="28"/>
          <w:lang w:val="uk-UA"/>
        </w:rPr>
        <w:t>(зі змінами).</w:t>
      </w:r>
    </w:p>
    <w:p w14:paraId="72E34E79" w14:textId="2186CC2E" w:rsidR="00FF7359" w:rsidRDefault="00FF7359" w:rsidP="00760FEF">
      <w:pPr>
        <w:widowControl w:val="0"/>
        <w:tabs>
          <w:tab w:val="num" w:pos="0"/>
        </w:tabs>
        <w:spacing w:after="0" w:line="240" w:lineRule="auto"/>
        <w:ind w:firstLine="720"/>
        <w:jc w:val="both"/>
        <w:rPr>
          <w:rFonts w:ascii="Times New Roman" w:hAnsi="Times New Roman" w:cs="Times New Roman"/>
          <w:color w:val="000000"/>
          <w:sz w:val="28"/>
          <w:szCs w:val="28"/>
          <w:lang w:val="uk-UA"/>
        </w:rPr>
      </w:pPr>
    </w:p>
    <w:p w14:paraId="44E882EE" w14:textId="77777777" w:rsidR="00484A60" w:rsidRPr="004E1B6D" w:rsidRDefault="00484A60" w:rsidP="00760FEF">
      <w:pPr>
        <w:widowControl w:val="0"/>
        <w:spacing w:after="0" w:line="240" w:lineRule="auto"/>
        <w:jc w:val="both"/>
        <w:rPr>
          <w:rFonts w:ascii="Times New Roman" w:hAnsi="Times New Roman" w:cs="Times New Roman"/>
          <w:b/>
          <w:sz w:val="28"/>
          <w:szCs w:val="28"/>
          <w:lang w:val="uk-UA"/>
        </w:rPr>
      </w:pPr>
      <w:r w:rsidRPr="004E1B6D">
        <w:rPr>
          <w:rFonts w:ascii="Times New Roman" w:hAnsi="Times New Roman" w:cs="Times New Roman"/>
          <w:sz w:val="28"/>
          <w:szCs w:val="28"/>
          <w:lang w:val="uk-UA"/>
        </w:rPr>
        <w:tab/>
      </w:r>
      <w:r w:rsidRPr="004E1B6D">
        <w:rPr>
          <w:rFonts w:ascii="Times New Roman" w:hAnsi="Times New Roman" w:cs="Times New Roman"/>
          <w:b/>
          <w:sz w:val="28"/>
          <w:szCs w:val="28"/>
          <w:lang w:val="uk-UA"/>
        </w:rPr>
        <w:t>3)</w:t>
      </w:r>
      <w:r w:rsidR="002A22B9" w:rsidRPr="004E1B6D">
        <w:rPr>
          <w:rFonts w:ascii="Times New Roman" w:eastAsia="Times New Roman" w:hAnsi="Times New Roman" w:cs="Times New Roman"/>
          <w:b/>
          <w:bCs/>
          <w:i/>
          <w:iCs/>
          <w:color w:val="1D1D1B"/>
          <w:sz w:val="28"/>
          <w:szCs w:val="28"/>
          <w:lang w:val="uk-UA"/>
        </w:rPr>
        <w:t xml:space="preserve"> </w:t>
      </w:r>
      <w:r w:rsidR="00B65BA0" w:rsidRPr="004E1B6D">
        <w:rPr>
          <w:rFonts w:ascii="Times New Roman" w:eastAsia="Times New Roman" w:hAnsi="Times New Roman" w:cs="Times New Roman"/>
          <w:b/>
          <w:bCs/>
          <w:iCs/>
          <w:color w:val="1D1D1B"/>
          <w:sz w:val="28"/>
          <w:szCs w:val="28"/>
          <w:lang w:val="uk-UA"/>
        </w:rPr>
        <w:t>Т</w:t>
      </w:r>
      <w:r w:rsidR="002A22B9" w:rsidRPr="004E1B6D">
        <w:rPr>
          <w:rFonts w:ascii="Times New Roman" w:hAnsi="Times New Roman" w:cs="Times New Roman"/>
          <w:b/>
          <w:sz w:val="28"/>
          <w:szCs w:val="28"/>
          <w:lang w:val="uk-UA"/>
        </w:rPr>
        <w:t xml:space="preserve">е, </w:t>
      </w:r>
      <w:r w:rsidRPr="004E1B6D">
        <w:rPr>
          <w:rFonts w:ascii="Times New Roman" w:hAnsi="Times New Roman" w:cs="Times New Roman"/>
          <w:b/>
          <w:sz w:val="28"/>
          <w:szCs w:val="28"/>
          <w:lang w:val="uk-UA"/>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26F3BC34" w14:textId="77777777" w:rsidR="00D721E3" w:rsidRPr="004E1B6D" w:rsidRDefault="007273A0" w:rsidP="00760FEF">
      <w:pPr>
        <w:widowControl w:val="0"/>
        <w:spacing w:after="0" w:line="240" w:lineRule="auto"/>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ab/>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w:t>
      </w:r>
      <w:r w:rsidR="002A3AC8">
        <w:rPr>
          <w:rFonts w:ascii="Times New Roman" w:hAnsi="Times New Roman" w:cs="Times New Roman"/>
          <w:sz w:val="28"/>
          <w:szCs w:val="28"/>
          <w:lang w:val="uk-UA"/>
        </w:rPr>
        <w:t>стинами другою і третьою статті 3</w:t>
      </w:r>
      <w:r w:rsidRPr="004E1B6D">
        <w:rPr>
          <w:rFonts w:ascii="Times New Roman" w:hAnsi="Times New Roman" w:cs="Times New Roman"/>
          <w:sz w:val="28"/>
          <w:szCs w:val="28"/>
          <w:lang w:val="uk-UA"/>
        </w:rPr>
        <w:t>. Така планована діяльність підлягає оцінці впливу на довкілля до прийняття рішення про провадження планованої діяльності.</w:t>
      </w:r>
    </w:p>
    <w:p w14:paraId="6F87E543" w14:textId="77777777" w:rsidR="00D721E3" w:rsidRPr="004E1B6D" w:rsidRDefault="007273A0" w:rsidP="00760FEF">
      <w:pPr>
        <w:widowControl w:val="0"/>
        <w:spacing w:after="0" w:line="240" w:lineRule="auto"/>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ab/>
        <w:t>Програма охоплює усі види господарської діяльності: промисловий, агропромисловий і транспортний комплекси, енергозбереження та енергоефективність, житлово-комунальне господарство та комунальну інфраструктуру, освіту, охорону здоро</w:t>
      </w:r>
      <w:r w:rsidR="0021022B" w:rsidRPr="004E1B6D">
        <w:rPr>
          <w:rFonts w:ascii="Times New Roman" w:hAnsi="Times New Roman" w:cs="Times New Roman"/>
          <w:sz w:val="28"/>
          <w:szCs w:val="28"/>
          <w:lang w:val="uk-UA"/>
        </w:rPr>
        <w:t>в’я, фізичне виховання та спорт,</w:t>
      </w:r>
      <w:r w:rsidRPr="004E1B6D">
        <w:rPr>
          <w:rFonts w:ascii="Times New Roman" w:hAnsi="Times New Roman" w:cs="Times New Roman"/>
          <w:sz w:val="28"/>
          <w:szCs w:val="28"/>
          <w:lang w:val="uk-UA"/>
        </w:rPr>
        <w:t xml:space="preserve"> культуру, охорону навколишнього природного середовища</w:t>
      </w:r>
      <w:r w:rsidR="007571B6" w:rsidRPr="004E1B6D">
        <w:rPr>
          <w:rFonts w:ascii="Times New Roman" w:hAnsi="Times New Roman" w:cs="Times New Roman"/>
          <w:sz w:val="28"/>
          <w:szCs w:val="28"/>
          <w:lang w:val="uk-UA"/>
        </w:rPr>
        <w:t xml:space="preserve">, впровадження заходів щодо </w:t>
      </w:r>
      <w:r w:rsidR="007571B6" w:rsidRPr="004E1B6D">
        <w:rPr>
          <w:rFonts w:ascii="Times New Roman" w:hAnsi="Times New Roman" w:cs="Times New Roman"/>
          <w:sz w:val="28"/>
          <w:szCs w:val="28"/>
          <w:lang w:val="uk-UA"/>
        </w:rPr>
        <w:lastRenderedPageBreak/>
        <w:t>територіального планування</w:t>
      </w:r>
      <w:r w:rsidR="00EF6F9C">
        <w:rPr>
          <w:rFonts w:ascii="Times New Roman" w:hAnsi="Times New Roman" w:cs="Times New Roman"/>
          <w:sz w:val="28"/>
          <w:szCs w:val="28"/>
          <w:lang w:val="uk-UA"/>
        </w:rPr>
        <w:t xml:space="preserve"> тощо</w:t>
      </w:r>
      <w:r w:rsidRPr="004E1B6D">
        <w:rPr>
          <w:rFonts w:ascii="Times New Roman" w:hAnsi="Times New Roman" w:cs="Times New Roman"/>
          <w:sz w:val="28"/>
          <w:szCs w:val="28"/>
          <w:lang w:val="uk-UA"/>
        </w:rPr>
        <w:t>.</w:t>
      </w:r>
    </w:p>
    <w:p w14:paraId="4B733B64" w14:textId="77777777" w:rsidR="00D721E3" w:rsidRDefault="00FE2974" w:rsidP="008C13AA">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 xml:space="preserve">Для забезпечення виконання завдань формуються відповідні заходи, серед яких можуть бути такі, які, відповідно до Закону України </w:t>
      </w:r>
      <w:r w:rsidR="00995FAC" w:rsidRPr="004E1B6D">
        <w:rPr>
          <w:rFonts w:ascii="Times New Roman" w:hAnsi="Times New Roman" w:cs="Times New Roman"/>
          <w:sz w:val="28"/>
          <w:szCs w:val="28"/>
          <w:lang w:val="uk-UA"/>
        </w:rPr>
        <w:t xml:space="preserve">«Про оцінку впливу на довкілля», підлягатимуть оцінці впливу на довкілля до прийняття рішення про провадження планованої діяльності. </w:t>
      </w:r>
    </w:p>
    <w:p w14:paraId="1EBA5581" w14:textId="77777777" w:rsidR="008C13AA" w:rsidRPr="008C13AA" w:rsidRDefault="008C13AA" w:rsidP="00760FEF">
      <w:pPr>
        <w:widowControl w:val="0"/>
        <w:spacing w:after="0" w:line="240" w:lineRule="auto"/>
        <w:ind w:firstLine="708"/>
        <w:jc w:val="both"/>
        <w:rPr>
          <w:rFonts w:ascii="Times New Roman" w:hAnsi="Times New Roman" w:cs="Times New Roman"/>
          <w:b/>
          <w:sz w:val="28"/>
          <w:szCs w:val="28"/>
          <w:lang w:val="uk-UA"/>
        </w:rPr>
      </w:pPr>
    </w:p>
    <w:p w14:paraId="6D6EF819" w14:textId="77777777" w:rsidR="00BB36BB" w:rsidRPr="004E1B6D" w:rsidRDefault="00D86922" w:rsidP="00760FEF">
      <w:pPr>
        <w:widowControl w:val="0"/>
        <w:spacing w:after="0" w:line="240" w:lineRule="auto"/>
        <w:ind w:firstLine="708"/>
        <w:jc w:val="both"/>
        <w:rPr>
          <w:rFonts w:ascii="Times New Roman" w:hAnsi="Times New Roman" w:cs="Times New Roman"/>
          <w:b/>
          <w:sz w:val="28"/>
          <w:szCs w:val="28"/>
          <w:lang w:val="uk-UA"/>
        </w:rPr>
      </w:pPr>
      <w:r w:rsidRPr="004E1B6D">
        <w:rPr>
          <w:rFonts w:ascii="Times New Roman" w:hAnsi="Times New Roman" w:cs="Times New Roman"/>
          <w:b/>
          <w:sz w:val="28"/>
          <w:szCs w:val="28"/>
          <w:lang w:val="uk-UA"/>
        </w:rPr>
        <w:t>4) Й</w:t>
      </w:r>
      <w:r w:rsidR="00BB36BB" w:rsidRPr="004E1B6D">
        <w:rPr>
          <w:rFonts w:ascii="Times New Roman" w:hAnsi="Times New Roman" w:cs="Times New Roman"/>
          <w:b/>
          <w:sz w:val="28"/>
          <w:szCs w:val="28"/>
          <w:lang w:val="uk-UA"/>
        </w:rPr>
        <w:t>мовірні наслідки:</w:t>
      </w:r>
    </w:p>
    <w:p w14:paraId="5530C6CD" w14:textId="77777777" w:rsidR="00420F79" w:rsidRPr="004E1B6D" w:rsidRDefault="00420F79" w:rsidP="00760FEF">
      <w:pPr>
        <w:widowControl w:val="0"/>
        <w:spacing w:after="0" w:line="240" w:lineRule="auto"/>
        <w:ind w:firstLine="708"/>
        <w:jc w:val="both"/>
        <w:rPr>
          <w:rFonts w:ascii="Times New Roman" w:hAnsi="Times New Roman" w:cs="Times New Roman"/>
          <w:i/>
          <w:sz w:val="28"/>
          <w:szCs w:val="28"/>
          <w:lang w:val="uk-UA"/>
        </w:rPr>
      </w:pPr>
      <w:r w:rsidRPr="004E1B6D">
        <w:rPr>
          <w:rFonts w:ascii="Times New Roman" w:hAnsi="Times New Roman" w:cs="Times New Roman"/>
          <w:i/>
          <w:sz w:val="28"/>
          <w:szCs w:val="28"/>
          <w:lang w:val="uk-UA"/>
        </w:rPr>
        <w:t>а) для довкілля, у тому числі для здоров’я населення:</w:t>
      </w:r>
    </w:p>
    <w:p w14:paraId="4B4779B8" w14:textId="77777777" w:rsidR="00E83271" w:rsidRPr="004E1B6D" w:rsidRDefault="00B15CE4" w:rsidP="00760FEF">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 xml:space="preserve">В ході здійснення СЕО мають бути оцінені ймовірні наслідки реалізації </w:t>
      </w:r>
      <w:r w:rsidR="00250531" w:rsidRPr="004E1B6D">
        <w:rPr>
          <w:rFonts w:ascii="Times New Roman" w:hAnsi="Times New Roman" w:cs="Times New Roman"/>
          <w:sz w:val="28"/>
          <w:szCs w:val="28"/>
          <w:lang w:val="uk-UA"/>
        </w:rPr>
        <w:t>Програми</w:t>
      </w:r>
      <w:r w:rsidR="00D0691E" w:rsidRPr="004E1B6D">
        <w:rPr>
          <w:rFonts w:ascii="Times New Roman" w:hAnsi="Times New Roman" w:cs="Times New Roman"/>
          <w:sz w:val="28"/>
          <w:szCs w:val="28"/>
          <w:lang w:val="uk-UA"/>
        </w:rPr>
        <w:t>. Зокрема, мають бути оцінені наслідки для таких складових довкілля: </w:t>
      </w:r>
    </w:p>
    <w:p w14:paraId="10155A1E" w14:textId="77777777" w:rsidR="00BB36BB" w:rsidRPr="004E1B6D" w:rsidRDefault="00E83271" w:rsidP="00760FEF">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атмосферне повітря;</w:t>
      </w:r>
    </w:p>
    <w:p w14:paraId="1E2EF54F" w14:textId="77777777" w:rsidR="00E83271" w:rsidRPr="004E1B6D" w:rsidRDefault="00E83271" w:rsidP="00760FEF">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водні ресурси;</w:t>
      </w:r>
    </w:p>
    <w:p w14:paraId="0A85AB53" w14:textId="77777777" w:rsidR="00E83271" w:rsidRPr="004E1B6D" w:rsidRDefault="00E83271" w:rsidP="00760FEF">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відходи;</w:t>
      </w:r>
    </w:p>
    <w:p w14:paraId="450A378A" w14:textId="77777777" w:rsidR="00E83271" w:rsidRPr="004E1B6D" w:rsidRDefault="00E83271" w:rsidP="00760FEF">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земельні ресурси;</w:t>
      </w:r>
    </w:p>
    <w:p w14:paraId="34017F4D" w14:textId="77777777" w:rsidR="00E83271" w:rsidRPr="004E1B6D" w:rsidRDefault="00E83271" w:rsidP="00760FEF">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біорізноманіття та рекреаційні зони;</w:t>
      </w:r>
    </w:p>
    <w:p w14:paraId="387D8277" w14:textId="77777777" w:rsidR="00E83271" w:rsidRPr="004E1B6D" w:rsidRDefault="00E83271" w:rsidP="00760FEF">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а також наслідки для здоров’я населення.</w:t>
      </w:r>
    </w:p>
    <w:p w14:paraId="4202F2BC" w14:textId="77777777" w:rsidR="001C5C12" w:rsidRPr="004E1B6D" w:rsidRDefault="001C5C12" w:rsidP="00760FEF">
      <w:pPr>
        <w:widowControl w:val="0"/>
        <w:spacing w:after="0" w:line="240" w:lineRule="auto"/>
        <w:ind w:firstLine="708"/>
        <w:jc w:val="both"/>
        <w:rPr>
          <w:rFonts w:ascii="Times New Roman" w:hAnsi="Times New Roman" w:cs="Times New Roman"/>
          <w:i/>
          <w:sz w:val="28"/>
          <w:szCs w:val="28"/>
          <w:lang w:val="uk-UA"/>
        </w:rPr>
      </w:pPr>
      <w:r w:rsidRPr="004E1B6D">
        <w:rPr>
          <w:rFonts w:ascii="Times New Roman" w:hAnsi="Times New Roman" w:cs="Times New Roman"/>
          <w:i/>
          <w:sz w:val="28"/>
          <w:szCs w:val="28"/>
          <w:lang w:val="uk-UA"/>
        </w:rPr>
        <w:t>б) для територій з природоохоронним статусом:</w:t>
      </w:r>
    </w:p>
    <w:p w14:paraId="0626F888" w14:textId="77777777" w:rsidR="00614210" w:rsidRDefault="001C5C12" w:rsidP="00760FEF">
      <w:pPr>
        <w:widowControl w:val="0"/>
        <w:spacing w:after="0" w:line="240" w:lineRule="auto"/>
        <w:ind w:firstLine="708"/>
        <w:jc w:val="both"/>
        <w:rPr>
          <w:rFonts w:ascii="Times New Roman" w:hAnsi="Times New Roman" w:cs="Times New Roman"/>
          <w:sz w:val="28"/>
          <w:szCs w:val="28"/>
          <w:lang w:val="uk-UA"/>
        </w:rPr>
      </w:pPr>
      <w:r w:rsidRPr="00BC27D1">
        <w:rPr>
          <w:rFonts w:ascii="Times New Roman" w:hAnsi="Times New Roman" w:cs="Times New Roman"/>
          <w:sz w:val="28"/>
          <w:szCs w:val="28"/>
          <w:lang w:val="uk-UA"/>
        </w:rPr>
        <w:t>на території Запорізької області розташовано 34</w:t>
      </w:r>
      <w:r w:rsidR="00995345" w:rsidRPr="00BC27D1">
        <w:rPr>
          <w:rFonts w:ascii="Times New Roman" w:hAnsi="Times New Roman" w:cs="Times New Roman"/>
          <w:sz w:val="28"/>
          <w:szCs w:val="28"/>
          <w:lang w:val="uk-UA"/>
        </w:rPr>
        <w:t>8</w:t>
      </w:r>
      <w:r w:rsidRPr="00BC27D1">
        <w:rPr>
          <w:rFonts w:ascii="Times New Roman" w:hAnsi="Times New Roman" w:cs="Times New Roman"/>
          <w:sz w:val="28"/>
          <w:szCs w:val="28"/>
          <w:lang w:val="uk-UA"/>
        </w:rPr>
        <w:t xml:space="preserve"> територій та об’єктів                природно – заповідного фонду</w:t>
      </w:r>
      <w:r w:rsidR="00614210">
        <w:rPr>
          <w:rFonts w:ascii="Times New Roman" w:hAnsi="Times New Roman" w:cs="Times New Roman"/>
          <w:sz w:val="28"/>
          <w:szCs w:val="28"/>
          <w:lang w:val="uk-UA"/>
        </w:rPr>
        <w:t xml:space="preserve"> (далі – ПЗФ)</w:t>
      </w:r>
      <w:r w:rsidRPr="00BC27D1">
        <w:rPr>
          <w:rFonts w:ascii="Times New Roman" w:hAnsi="Times New Roman" w:cs="Times New Roman"/>
          <w:sz w:val="28"/>
          <w:szCs w:val="28"/>
          <w:lang w:val="uk-UA"/>
        </w:rPr>
        <w:t xml:space="preserve"> загальною площею </w:t>
      </w:r>
      <w:bookmarkStart w:id="0" w:name="OLE_LINK3"/>
      <w:r w:rsidR="004A42B2" w:rsidRPr="00614210">
        <w:rPr>
          <w:rFonts w:ascii="Times New Roman" w:hAnsi="Times New Roman" w:cs="Times New Roman"/>
          <w:bCs/>
          <w:color w:val="000000"/>
          <w:sz w:val="28"/>
          <w:szCs w:val="28"/>
          <w:shd w:val="clear" w:color="auto" w:fill="FFFFFF"/>
          <w:lang w:val="uk-UA"/>
        </w:rPr>
        <w:t>138183,44</w:t>
      </w:r>
      <w:bookmarkEnd w:id="0"/>
      <w:r w:rsidR="004A42B2" w:rsidRPr="00BC27D1">
        <w:rPr>
          <w:rFonts w:ascii="Times New Roman" w:hAnsi="Times New Roman" w:cs="Times New Roman"/>
          <w:b/>
          <w:bCs/>
          <w:color w:val="000000"/>
          <w:sz w:val="28"/>
          <w:szCs w:val="28"/>
          <w:shd w:val="clear" w:color="auto" w:fill="FFFFFF"/>
        </w:rPr>
        <w:t> </w:t>
      </w:r>
      <w:r w:rsidRPr="00BC27D1">
        <w:rPr>
          <w:rFonts w:ascii="Times New Roman" w:hAnsi="Times New Roman" w:cs="Times New Roman"/>
          <w:sz w:val="28"/>
          <w:szCs w:val="28"/>
          <w:lang w:val="uk-UA"/>
        </w:rPr>
        <w:t>га, з них 24 – загальнодержавного значення та 324 – місцевого значення.</w:t>
      </w:r>
    </w:p>
    <w:p w14:paraId="201931E8" w14:textId="77777777" w:rsidR="00614210" w:rsidRPr="00614210" w:rsidRDefault="00BC27D1" w:rsidP="00614210">
      <w:pPr>
        <w:widowControl w:val="0"/>
        <w:spacing w:after="0" w:line="240" w:lineRule="auto"/>
        <w:ind w:firstLine="567"/>
        <w:jc w:val="both"/>
        <w:rPr>
          <w:rFonts w:ascii="Times New Roman" w:hAnsi="Times New Roman" w:cs="Times New Roman"/>
          <w:sz w:val="28"/>
          <w:szCs w:val="28"/>
          <w:lang w:val="uk-UA"/>
        </w:rPr>
      </w:pPr>
      <w:r w:rsidRPr="00614210">
        <w:rPr>
          <w:sz w:val="28"/>
          <w:szCs w:val="28"/>
          <w:lang w:val="uk-UA"/>
        </w:rPr>
        <w:t xml:space="preserve"> </w:t>
      </w:r>
      <w:r w:rsidR="00614210" w:rsidRPr="00614210">
        <w:rPr>
          <w:rFonts w:ascii="Times New Roman" w:hAnsi="Times New Roman" w:cs="Times New Roman"/>
          <w:sz w:val="28"/>
          <w:szCs w:val="28"/>
          <w:lang w:val="uk-UA"/>
        </w:rPr>
        <w:t>На сьогодні під тимчасовою окупацією рф знаходяться 2 найбільші заповідні установи ПЗФ - національні природні парки: «Приазовський» та «Великий Луг».</w:t>
      </w:r>
      <w:r w:rsidR="00614210">
        <w:rPr>
          <w:rFonts w:ascii="Times New Roman" w:hAnsi="Times New Roman" w:cs="Times New Roman"/>
          <w:sz w:val="28"/>
          <w:szCs w:val="28"/>
          <w:lang w:val="uk-UA"/>
        </w:rPr>
        <w:t xml:space="preserve"> </w:t>
      </w:r>
      <w:r w:rsidR="00614210" w:rsidRPr="00614210">
        <w:rPr>
          <w:rFonts w:ascii="Times New Roman" w:hAnsi="Times New Roman" w:cs="Times New Roman"/>
          <w:sz w:val="28"/>
          <w:szCs w:val="28"/>
          <w:lang w:val="uk-UA"/>
        </w:rPr>
        <w:t xml:space="preserve">Окуповано 20 з 24 територій </w:t>
      </w:r>
      <w:r w:rsidR="0039514F">
        <w:rPr>
          <w:rFonts w:ascii="Times New Roman" w:hAnsi="Times New Roman" w:cs="Times New Roman"/>
          <w:sz w:val="28"/>
          <w:szCs w:val="28"/>
          <w:lang w:val="uk-UA"/>
        </w:rPr>
        <w:t>ПЗФ</w:t>
      </w:r>
      <w:r w:rsidR="0039514F" w:rsidRPr="00614210">
        <w:rPr>
          <w:rFonts w:ascii="Times New Roman" w:hAnsi="Times New Roman" w:cs="Times New Roman"/>
          <w:sz w:val="28"/>
          <w:szCs w:val="28"/>
          <w:lang w:val="uk-UA"/>
        </w:rPr>
        <w:t xml:space="preserve"> </w:t>
      </w:r>
      <w:r w:rsidR="00614210" w:rsidRPr="00614210">
        <w:rPr>
          <w:rFonts w:ascii="Times New Roman" w:hAnsi="Times New Roman" w:cs="Times New Roman"/>
          <w:sz w:val="28"/>
          <w:szCs w:val="28"/>
          <w:lang w:val="uk-UA"/>
        </w:rPr>
        <w:t>загальнодер</w:t>
      </w:r>
      <w:r w:rsidR="0039514F">
        <w:rPr>
          <w:rFonts w:ascii="Times New Roman" w:hAnsi="Times New Roman" w:cs="Times New Roman"/>
          <w:sz w:val="28"/>
          <w:szCs w:val="28"/>
          <w:lang w:val="uk-UA"/>
        </w:rPr>
        <w:t>жавного значення (площею 117,9 </w:t>
      </w:r>
      <w:r w:rsidR="00614210" w:rsidRPr="00614210">
        <w:rPr>
          <w:rFonts w:ascii="Times New Roman" w:hAnsi="Times New Roman" w:cs="Times New Roman"/>
          <w:sz w:val="28"/>
          <w:szCs w:val="28"/>
          <w:lang w:val="uk-UA"/>
        </w:rPr>
        <w:t>тис. га з 119,4 тис. га</w:t>
      </w:r>
      <w:r w:rsidR="0039514F">
        <w:rPr>
          <w:rFonts w:ascii="Times New Roman" w:hAnsi="Times New Roman" w:cs="Times New Roman"/>
          <w:sz w:val="28"/>
          <w:szCs w:val="28"/>
          <w:lang w:val="uk-UA"/>
        </w:rPr>
        <w:t>)</w:t>
      </w:r>
      <w:r w:rsidR="00614210" w:rsidRPr="00614210">
        <w:rPr>
          <w:rFonts w:ascii="Times New Roman" w:hAnsi="Times New Roman" w:cs="Times New Roman"/>
          <w:sz w:val="28"/>
          <w:szCs w:val="28"/>
          <w:lang w:val="uk-UA"/>
        </w:rPr>
        <w:t xml:space="preserve"> та 223 з 324 заповідних територій м</w:t>
      </w:r>
      <w:r w:rsidR="00614210">
        <w:rPr>
          <w:rFonts w:ascii="Times New Roman" w:hAnsi="Times New Roman" w:cs="Times New Roman"/>
          <w:sz w:val="28"/>
          <w:szCs w:val="28"/>
          <w:lang w:val="uk-UA"/>
        </w:rPr>
        <w:t xml:space="preserve">ісцевого значення </w:t>
      </w:r>
      <w:r w:rsidR="0039514F">
        <w:rPr>
          <w:rFonts w:ascii="Times New Roman" w:hAnsi="Times New Roman" w:cs="Times New Roman"/>
          <w:sz w:val="28"/>
          <w:szCs w:val="28"/>
          <w:lang w:val="uk-UA"/>
        </w:rPr>
        <w:t>(</w:t>
      </w:r>
      <w:r w:rsidR="00614210">
        <w:rPr>
          <w:rFonts w:ascii="Times New Roman" w:hAnsi="Times New Roman" w:cs="Times New Roman"/>
          <w:sz w:val="28"/>
          <w:szCs w:val="28"/>
          <w:lang w:val="uk-UA"/>
        </w:rPr>
        <w:t>площею 14,451 </w:t>
      </w:r>
      <w:r w:rsidR="00614210" w:rsidRPr="00614210">
        <w:rPr>
          <w:rFonts w:ascii="Times New Roman" w:hAnsi="Times New Roman" w:cs="Times New Roman"/>
          <w:sz w:val="28"/>
          <w:szCs w:val="28"/>
          <w:lang w:val="uk-UA"/>
        </w:rPr>
        <w:t>тис. га з 18,824 тис. га</w:t>
      </w:r>
      <w:r w:rsidR="0039514F">
        <w:rPr>
          <w:rFonts w:ascii="Times New Roman" w:hAnsi="Times New Roman" w:cs="Times New Roman"/>
          <w:sz w:val="28"/>
          <w:szCs w:val="28"/>
          <w:lang w:val="uk-UA"/>
        </w:rPr>
        <w:t>)</w:t>
      </w:r>
      <w:r w:rsidR="00614210" w:rsidRPr="00614210">
        <w:rPr>
          <w:rFonts w:ascii="Times New Roman" w:hAnsi="Times New Roman" w:cs="Times New Roman"/>
          <w:sz w:val="28"/>
          <w:szCs w:val="28"/>
          <w:lang w:val="uk-UA"/>
        </w:rPr>
        <w:t>.</w:t>
      </w:r>
    </w:p>
    <w:p w14:paraId="019C431D" w14:textId="0707A616" w:rsidR="00614210" w:rsidRPr="00614210" w:rsidRDefault="00614210" w:rsidP="00614210">
      <w:pPr>
        <w:widowControl w:val="0"/>
        <w:spacing w:after="0" w:line="240" w:lineRule="auto"/>
        <w:ind w:firstLine="567"/>
        <w:jc w:val="both"/>
        <w:rPr>
          <w:rFonts w:ascii="Times New Roman" w:hAnsi="Times New Roman" w:cs="Times New Roman"/>
          <w:sz w:val="28"/>
          <w:szCs w:val="28"/>
          <w:lang w:val="uk-UA"/>
        </w:rPr>
      </w:pPr>
      <w:r w:rsidRPr="00614210">
        <w:rPr>
          <w:rFonts w:ascii="Times New Roman" w:hAnsi="Times New Roman" w:cs="Times New Roman"/>
          <w:sz w:val="28"/>
          <w:szCs w:val="28"/>
          <w:lang w:val="uk-UA"/>
        </w:rPr>
        <w:t>Загалом загальна площа окупованих територій ПЗФ області становить майже 9</w:t>
      </w:r>
      <w:r w:rsidR="00A61D9F">
        <w:rPr>
          <w:rFonts w:ascii="Times New Roman" w:hAnsi="Times New Roman" w:cs="Times New Roman"/>
          <w:sz w:val="28"/>
          <w:szCs w:val="28"/>
          <w:lang w:val="uk-UA"/>
        </w:rPr>
        <w:t>6</w:t>
      </w:r>
      <w:r>
        <w:rPr>
          <w:rFonts w:ascii="Times New Roman" w:hAnsi="Times New Roman" w:cs="Times New Roman"/>
          <w:sz w:val="28"/>
          <w:szCs w:val="28"/>
          <w:lang w:val="uk-UA"/>
        </w:rPr>
        <w:t> </w:t>
      </w:r>
      <w:r w:rsidRPr="00614210">
        <w:rPr>
          <w:rFonts w:ascii="Times New Roman" w:hAnsi="Times New Roman" w:cs="Times New Roman"/>
          <w:sz w:val="28"/>
          <w:szCs w:val="28"/>
          <w:lang w:val="uk-UA"/>
        </w:rPr>
        <w:t>% від її загальної площі.</w:t>
      </w:r>
    </w:p>
    <w:p w14:paraId="62C75AFE" w14:textId="6F276DFC" w:rsidR="001E0F29" w:rsidRPr="004E1B6D" w:rsidRDefault="001E0F29" w:rsidP="00760FEF">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Під час здійснення СЕО необхідно оцінити ймовірні наслідки для територій</w:t>
      </w:r>
      <w:r w:rsidR="00B822BA">
        <w:rPr>
          <w:rFonts w:ascii="Times New Roman" w:hAnsi="Times New Roman" w:cs="Times New Roman"/>
          <w:sz w:val="28"/>
          <w:szCs w:val="28"/>
          <w:lang w:val="uk-UA"/>
        </w:rPr>
        <w:t>,</w:t>
      </w:r>
      <w:r w:rsidR="00614210">
        <w:rPr>
          <w:rFonts w:ascii="Times New Roman" w:hAnsi="Times New Roman" w:cs="Times New Roman"/>
          <w:sz w:val="28"/>
          <w:szCs w:val="28"/>
          <w:lang w:val="uk-UA"/>
        </w:rPr>
        <w:t xml:space="preserve"> підконтрольних Україні</w:t>
      </w:r>
      <w:r w:rsidRPr="004E1B6D">
        <w:rPr>
          <w:rFonts w:ascii="Times New Roman" w:hAnsi="Times New Roman" w:cs="Times New Roman"/>
          <w:sz w:val="28"/>
          <w:szCs w:val="28"/>
          <w:lang w:val="uk-UA"/>
        </w:rPr>
        <w:t>.</w:t>
      </w:r>
    </w:p>
    <w:p w14:paraId="14FAA99B" w14:textId="77777777" w:rsidR="001E0F29" w:rsidRPr="004E1B6D" w:rsidRDefault="001E0F29" w:rsidP="00760FEF">
      <w:pPr>
        <w:widowControl w:val="0"/>
        <w:spacing w:after="0" w:line="240" w:lineRule="auto"/>
        <w:ind w:firstLine="708"/>
        <w:jc w:val="both"/>
        <w:rPr>
          <w:rFonts w:ascii="Times New Roman" w:hAnsi="Times New Roman" w:cs="Times New Roman"/>
          <w:i/>
          <w:sz w:val="28"/>
          <w:szCs w:val="28"/>
          <w:lang w:val="uk-UA"/>
        </w:rPr>
      </w:pPr>
      <w:r w:rsidRPr="004E1B6D">
        <w:rPr>
          <w:rFonts w:ascii="Times New Roman" w:hAnsi="Times New Roman" w:cs="Times New Roman"/>
          <w:i/>
          <w:sz w:val="28"/>
          <w:szCs w:val="28"/>
          <w:lang w:val="uk-UA"/>
        </w:rPr>
        <w:t>в) транскордонні наслідки для довкілля, у тому числі для здоров’я населення:</w:t>
      </w:r>
    </w:p>
    <w:p w14:paraId="6F494A64" w14:textId="77777777" w:rsidR="00EF074F" w:rsidRPr="004E1B6D" w:rsidRDefault="001E0F29" w:rsidP="000C3A84">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 xml:space="preserve">транскордонні наслідки відсутні в рамках зазначеної стратегічної оцінки. </w:t>
      </w:r>
    </w:p>
    <w:p w14:paraId="69B7C92C" w14:textId="77777777" w:rsidR="000C3A84" w:rsidRPr="008C13AA" w:rsidRDefault="000C3A84" w:rsidP="000C3A84">
      <w:pPr>
        <w:widowControl w:val="0"/>
        <w:spacing w:after="0" w:line="240" w:lineRule="auto"/>
        <w:ind w:firstLine="708"/>
        <w:jc w:val="both"/>
        <w:rPr>
          <w:rFonts w:ascii="Times New Roman" w:hAnsi="Times New Roman" w:cs="Times New Roman"/>
          <w:sz w:val="28"/>
          <w:szCs w:val="28"/>
          <w:highlight w:val="yellow"/>
          <w:lang w:val="uk-UA"/>
        </w:rPr>
      </w:pPr>
    </w:p>
    <w:p w14:paraId="4AAD9E16" w14:textId="77777777" w:rsidR="001C5C12" w:rsidRPr="004E1B6D" w:rsidRDefault="00EF074F" w:rsidP="00760FEF">
      <w:pPr>
        <w:widowControl w:val="0"/>
        <w:spacing w:after="0" w:line="240" w:lineRule="auto"/>
        <w:ind w:firstLine="708"/>
        <w:jc w:val="both"/>
        <w:rPr>
          <w:rFonts w:ascii="Times New Roman" w:hAnsi="Times New Roman" w:cs="Times New Roman"/>
          <w:b/>
          <w:sz w:val="28"/>
          <w:szCs w:val="28"/>
          <w:lang w:val="uk-UA"/>
        </w:rPr>
      </w:pPr>
      <w:r w:rsidRPr="004E1B6D">
        <w:rPr>
          <w:rFonts w:ascii="Times New Roman" w:hAnsi="Times New Roman" w:cs="Times New Roman"/>
          <w:b/>
          <w:sz w:val="28"/>
          <w:szCs w:val="28"/>
          <w:lang w:val="uk-UA"/>
        </w:rPr>
        <w:t xml:space="preserve">5) </w:t>
      </w:r>
      <w:r w:rsidR="008C29A2" w:rsidRPr="004E1B6D">
        <w:rPr>
          <w:rFonts w:ascii="Times New Roman" w:hAnsi="Times New Roman" w:cs="Times New Roman"/>
          <w:b/>
          <w:sz w:val="28"/>
          <w:szCs w:val="28"/>
          <w:lang w:val="uk-UA"/>
        </w:rPr>
        <w:t>В</w:t>
      </w:r>
      <w:r w:rsidRPr="004E1B6D">
        <w:rPr>
          <w:rFonts w:ascii="Times New Roman" w:hAnsi="Times New Roman" w:cs="Times New Roman"/>
          <w:b/>
          <w:sz w:val="28"/>
          <w:szCs w:val="28"/>
          <w:lang w:val="uk-UA"/>
        </w:rPr>
        <w:t>иправдані альтернативи, які необхідно розглянути, у тому числі якщо документ державного планування не буде затверджено:</w:t>
      </w:r>
    </w:p>
    <w:p w14:paraId="01968A90" w14:textId="77777777" w:rsidR="00ED76F0" w:rsidRPr="004E1B6D" w:rsidRDefault="00ED76F0" w:rsidP="00760FEF">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Зважаючи комплексність рішень проєкту Програми, що обумовлюється необхідністю виконання цілей Програми, призначених для різних видів промислово-виробничої, соціальної, комунікаційної діяльності, здійснюється розгляд виправданих альтернатив планованих рішень. При впровадженні заходів Програми, у порівнянні із існуючим станом, очікується позитивний вплив на навколишнє природне середовище, у тому числі на здоров’я населення. Найсприятливішим варіантом буде затвердження запропонованої</w:t>
      </w:r>
      <w:r w:rsidR="00FE2974" w:rsidRPr="004E1B6D">
        <w:rPr>
          <w:rFonts w:ascii="Times New Roman" w:hAnsi="Times New Roman" w:cs="Times New Roman"/>
          <w:sz w:val="28"/>
          <w:szCs w:val="28"/>
          <w:lang w:val="uk-UA"/>
        </w:rPr>
        <w:t xml:space="preserve"> </w:t>
      </w:r>
      <w:r w:rsidRPr="004E1B6D">
        <w:rPr>
          <w:rFonts w:ascii="Times New Roman" w:hAnsi="Times New Roman" w:cs="Times New Roman"/>
          <w:sz w:val="28"/>
          <w:szCs w:val="28"/>
          <w:lang w:val="uk-UA"/>
        </w:rPr>
        <w:t xml:space="preserve">Програми. </w:t>
      </w:r>
    </w:p>
    <w:p w14:paraId="074E5E41" w14:textId="77777777" w:rsidR="00730093" w:rsidRPr="004E1B6D" w:rsidRDefault="00730093" w:rsidP="008601D5">
      <w:pPr>
        <w:pStyle w:val="rvps2"/>
        <w:widowControl w:val="0"/>
        <w:shd w:val="clear" w:color="auto" w:fill="FFFFFF"/>
        <w:spacing w:before="0" w:beforeAutospacing="0" w:after="0" w:afterAutospacing="0"/>
        <w:ind w:firstLine="709"/>
        <w:jc w:val="both"/>
        <w:rPr>
          <w:bCs/>
          <w:sz w:val="28"/>
          <w:szCs w:val="28"/>
        </w:rPr>
      </w:pPr>
      <w:r w:rsidRPr="004E1B6D">
        <w:rPr>
          <w:sz w:val="28"/>
          <w:szCs w:val="28"/>
        </w:rPr>
        <w:t xml:space="preserve">Разом з тим, в процесі здійснення стратегічної екологічної оцінки буде розглянуто наступну альтернативу: «Нульовий сценарій» </w:t>
      </w:r>
      <w:r w:rsidR="00FE2974" w:rsidRPr="004E1B6D">
        <w:rPr>
          <w:sz w:val="28"/>
          <w:szCs w:val="28"/>
        </w:rPr>
        <w:t>–</w:t>
      </w:r>
      <w:r w:rsidRPr="004E1B6D">
        <w:rPr>
          <w:sz w:val="28"/>
          <w:szCs w:val="28"/>
        </w:rPr>
        <w:t xml:space="preserve"> тобто опис, </w:t>
      </w:r>
      <w:r w:rsidRPr="004E1B6D">
        <w:rPr>
          <w:sz w:val="28"/>
          <w:szCs w:val="28"/>
        </w:rPr>
        <w:lastRenderedPageBreak/>
        <w:t>прогнозування та оцінка ситуації у випадку незатвердження зазначеного документа державного планування.</w:t>
      </w:r>
      <w:r w:rsidRPr="004E1B6D">
        <w:rPr>
          <w:bCs/>
          <w:sz w:val="28"/>
          <w:szCs w:val="28"/>
        </w:rPr>
        <w:t xml:space="preserve"> Оцінку ефективності вказаної альтернативи буде відображено у Звіті про стратегічну екологічну оцінку.</w:t>
      </w:r>
    </w:p>
    <w:p w14:paraId="64828FF8" w14:textId="77777777" w:rsidR="006965CA" w:rsidRPr="008C13AA" w:rsidRDefault="006965CA" w:rsidP="00760FEF">
      <w:pPr>
        <w:widowControl w:val="0"/>
        <w:spacing w:after="0" w:line="240" w:lineRule="auto"/>
        <w:jc w:val="both"/>
        <w:rPr>
          <w:rFonts w:ascii="Times New Roman" w:hAnsi="Times New Roman" w:cs="Times New Roman"/>
          <w:sz w:val="28"/>
          <w:szCs w:val="28"/>
          <w:highlight w:val="yellow"/>
          <w:lang w:val="uk-UA"/>
        </w:rPr>
      </w:pPr>
    </w:p>
    <w:p w14:paraId="7FDA16D0" w14:textId="77777777" w:rsidR="006965CA" w:rsidRPr="004E1B6D" w:rsidRDefault="006965CA" w:rsidP="008601D5">
      <w:pPr>
        <w:widowControl w:val="0"/>
        <w:spacing w:after="0" w:line="240" w:lineRule="auto"/>
        <w:ind w:firstLine="708"/>
        <w:jc w:val="both"/>
        <w:rPr>
          <w:rFonts w:ascii="Times New Roman" w:hAnsi="Times New Roman" w:cs="Times New Roman"/>
          <w:b/>
          <w:sz w:val="28"/>
          <w:szCs w:val="28"/>
          <w:lang w:val="uk-UA"/>
        </w:rPr>
      </w:pPr>
      <w:r w:rsidRPr="004E1B6D">
        <w:rPr>
          <w:rFonts w:ascii="Times New Roman" w:hAnsi="Times New Roman" w:cs="Times New Roman"/>
          <w:b/>
          <w:sz w:val="28"/>
          <w:szCs w:val="28"/>
          <w:lang w:val="uk-UA"/>
        </w:rPr>
        <w:t xml:space="preserve">6) </w:t>
      </w:r>
      <w:r w:rsidR="008C29A2" w:rsidRPr="004E1B6D">
        <w:rPr>
          <w:rFonts w:ascii="Times New Roman" w:hAnsi="Times New Roman" w:cs="Times New Roman"/>
          <w:b/>
          <w:sz w:val="28"/>
          <w:szCs w:val="28"/>
          <w:lang w:val="uk-UA"/>
        </w:rPr>
        <w:t>Д</w:t>
      </w:r>
      <w:r w:rsidRPr="004E1B6D">
        <w:rPr>
          <w:rFonts w:ascii="Times New Roman" w:hAnsi="Times New Roman" w:cs="Times New Roman"/>
          <w:b/>
          <w:sz w:val="28"/>
          <w:szCs w:val="28"/>
          <w:lang w:val="uk-UA"/>
        </w:rPr>
        <w:t>ослідження, які необхідно провести, методи і критерії, що використовуватимуться під час стратегічної екологічної оцінки:</w:t>
      </w:r>
    </w:p>
    <w:p w14:paraId="6CAA1981" w14:textId="77777777" w:rsidR="00813A0E" w:rsidRPr="004E1B6D" w:rsidRDefault="00813A0E" w:rsidP="008601D5">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 xml:space="preserve">Для проведення стратегічної екологічної оцінки буде використана наступна інформація: доповіді про стан довкілля, статистична інформація, дані моніторингу стану довкілля, експертні оцінки, інша доступна інформація. </w:t>
      </w:r>
    </w:p>
    <w:p w14:paraId="54A15216" w14:textId="77777777" w:rsidR="00730093" w:rsidRPr="004E1B6D" w:rsidRDefault="00813A0E" w:rsidP="008601D5">
      <w:pPr>
        <w:widowControl w:val="0"/>
        <w:spacing w:after="0" w:line="240" w:lineRule="auto"/>
        <w:ind w:firstLine="708"/>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Під час проведення стратегічної екологічної оцінки будуть застосовані такі аналітичні методи: аналіз тенденцій, оцінка ймовірних наслідків відповідно до контрольного переліку, експертний аналіз. Також будуть використані такі методи участі громадськості, як інформування, консультування, опитування, коментування, обговорення тощо.</w:t>
      </w:r>
    </w:p>
    <w:p w14:paraId="4BD7094E" w14:textId="77777777" w:rsidR="008C13AA" w:rsidRPr="008C13AA" w:rsidRDefault="008C13AA" w:rsidP="008601D5">
      <w:pPr>
        <w:widowControl w:val="0"/>
        <w:spacing w:after="0" w:line="240" w:lineRule="auto"/>
        <w:ind w:firstLine="709"/>
        <w:jc w:val="both"/>
        <w:rPr>
          <w:rFonts w:ascii="Times New Roman" w:hAnsi="Times New Roman" w:cs="Times New Roman"/>
          <w:b/>
          <w:sz w:val="28"/>
          <w:szCs w:val="28"/>
          <w:lang w:val="uk-UA"/>
        </w:rPr>
      </w:pPr>
    </w:p>
    <w:p w14:paraId="138CE415" w14:textId="77777777" w:rsidR="003D059E" w:rsidRPr="004E1B6D" w:rsidRDefault="0026594D" w:rsidP="008601D5">
      <w:pPr>
        <w:widowControl w:val="0"/>
        <w:spacing w:after="0" w:line="240" w:lineRule="auto"/>
        <w:ind w:firstLine="709"/>
        <w:jc w:val="both"/>
        <w:rPr>
          <w:rFonts w:ascii="Times New Roman" w:hAnsi="Times New Roman" w:cs="Times New Roman"/>
          <w:b/>
          <w:sz w:val="28"/>
          <w:szCs w:val="28"/>
          <w:lang w:val="uk-UA"/>
        </w:rPr>
      </w:pPr>
      <w:r w:rsidRPr="004E1B6D">
        <w:rPr>
          <w:rFonts w:ascii="Times New Roman" w:hAnsi="Times New Roman" w:cs="Times New Roman"/>
          <w:b/>
          <w:sz w:val="28"/>
          <w:szCs w:val="28"/>
          <w:lang w:val="uk-UA"/>
        </w:rPr>
        <w:t xml:space="preserve">7) </w:t>
      </w:r>
      <w:r w:rsidR="008C29A2" w:rsidRPr="004E1B6D">
        <w:rPr>
          <w:rFonts w:ascii="Times New Roman" w:hAnsi="Times New Roman" w:cs="Times New Roman"/>
          <w:b/>
          <w:sz w:val="28"/>
          <w:szCs w:val="28"/>
          <w:lang w:val="uk-UA"/>
        </w:rPr>
        <w:t>З</w:t>
      </w:r>
      <w:r w:rsidRPr="004E1B6D">
        <w:rPr>
          <w:rFonts w:ascii="Times New Roman" w:hAnsi="Times New Roman" w:cs="Times New Roman"/>
          <w:b/>
          <w:sz w:val="28"/>
          <w:szCs w:val="28"/>
          <w:lang w:val="uk-UA"/>
        </w:rPr>
        <w:t>аходи, які передбачається розглянути для запобігання, зменшення та пом’якшення</w:t>
      </w:r>
      <w:r w:rsidR="003D059E" w:rsidRPr="004E1B6D">
        <w:rPr>
          <w:rFonts w:ascii="Times New Roman" w:hAnsi="Times New Roman" w:cs="Times New Roman"/>
          <w:b/>
          <w:sz w:val="28"/>
          <w:szCs w:val="28"/>
          <w:lang w:val="uk-UA"/>
        </w:rPr>
        <w:t xml:space="preserve"> негативних наслідків виконання документа державного планування:</w:t>
      </w:r>
    </w:p>
    <w:p w14:paraId="1F16BEF1" w14:textId="77777777" w:rsidR="006F4285" w:rsidRPr="004E1B6D" w:rsidRDefault="008C29A2" w:rsidP="008601D5">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П</w:t>
      </w:r>
      <w:r w:rsidR="000E5952" w:rsidRPr="004E1B6D">
        <w:rPr>
          <w:rFonts w:ascii="Times New Roman" w:hAnsi="Times New Roman" w:cs="Times New Roman"/>
          <w:sz w:val="28"/>
          <w:szCs w:val="28"/>
          <w:lang w:val="uk-UA"/>
        </w:rPr>
        <w:t xml:space="preserve">ід час здійснення стратегічної екологічної оцінки передбачається </w:t>
      </w:r>
      <w:r w:rsidR="001C4711" w:rsidRPr="004E1B6D">
        <w:rPr>
          <w:rFonts w:ascii="Times New Roman" w:hAnsi="Times New Roman" w:cs="Times New Roman"/>
          <w:sz w:val="28"/>
          <w:szCs w:val="28"/>
          <w:lang w:val="uk-UA"/>
        </w:rPr>
        <w:t xml:space="preserve">розглянути заходи із запобігання, зменшення та </w:t>
      </w:r>
      <w:r w:rsidR="003F6F26" w:rsidRPr="004E1B6D">
        <w:rPr>
          <w:rFonts w:ascii="Times New Roman" w:hAnsi="Times New Roman" w:cs="Times New Roman"/>
          <w:sz w:val="28"/>
          <w:szCs w:val="28"/>
          <w:lang w:val="uk-UA"/>
        </w:rPr>
        <w:t xml:space="preserve">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природного середовища. Законом встановлено, що </w:t>
      </w:r>
      <w:r w:rsidR="006F4285" w:rsidRPr="004E1B6D">
        <w:rPr>
          <w:rFonts w:ascii="Times New Roman" w:hAnsi="Times New Roman" w:cs="Times New Roman"/>
          <w:sz w:val="28"/>
          <w:szCs w:val="28"/>
          <w:lang w:val="uk-UA"/>
        </w:rPr>
        <w:t xml:space="preserve">використання природних ресурсів громадянами, підприємствами, установами та організаціями здійснюється з додержанням обов’язкових екологічних вимог: </w:t>
      </w:r>
    </w:p>
    <w:p w14:paraId="46A7D7B3" w14:textId="77777777" w:rsidR="00AA07D4" w:rsidRPr="004E1B6D" w:rsidRDefault="006F4285" w:rsidP="008601D5">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 xml:space="preserve">а) раціонального й економного використання природних ресурсів на основі </w:t>
      </w:r>
      <w:r w:rsidR="00AA07D4" w:rsidRPr="004E1B6D">
        <w:rPr>
          <w:rFonts w:ascii="Times New Roman" w:hAnsi="Times New Roman" w:cs="Times New Roman"/>
          <w:sz w:val="28"/>
          <w:szCs w:val="28"/>
          <w:lang w:val="uk-UA"/>
        </w:rPr>
        <w:t>широкого застосування новітніх технологій;</w:t>
      </w:r>
    </w:p>
    <w:p w14:paraId="300AD80D" w14:textId="77777777" w:rsidR="00967DDA" w:rsidRPr="004E1B6D" w:rsidRDefault="00AA07D4" w:rsidP="008601D5">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б)</w:t>
      </w:r>
      <w:r w:rsidR="00967DDA" w:rsidRPr="004E1B6D">
        <w:rPr>
          <w:rFonts w:ascii="Times New Roman" w:hAnsi="Times New Roman" w:cs="Times New Roman"/>
          <w:sz w:val="28"/>
          <w:szCs w:val="28"/>
          <w:lang w:val="uk-UA"/>
        </w:rPr>
        <w:t xml:space="preserve">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14:paraId="2B0F4563" w14:textId="77777777" w:rsidR="00967DDA" w:rsidRPr="004E1B6D" w:rsidRDefault="00967DDA" w:rsidP="008601D5">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в) здійснення заходів щодо відтворення відновлювальних природних ресурсів;</w:t>
      </w:r>
    </w:p>
    <w:p w14:paraId="03E5B891" w14:textId="77777777" w:rsidR="00A93E52" w:rsidRPr="004E1B6D" w:rsidRDefault="00A93E52" w:rsidP="008601D5">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г) застосування біологічних, хімічних і інших методів поліпшення якості природних ресурсів, які забезпечують охорону навколишнього природного середовища й безпеку здоров’я населення;</w:t>
      </w:r>
    </w:p>
    <w:p w14:paraId="1EE63EBC" w14:textId="77777777" w:rsidR="00A93E52" w:rsidRPr="004E1B6D" w:rsidRDefault="00A93E52" w:rsidP="008601D5">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д) збереження територій і об’єктів природно – заповідного фонду, а також інших територій, що підлягають особливій охороні;</w:t>
      </w:r>
    </w:p>
    <w:p w14:paraId="020184A6" w14:textId="77777777" w:rsidR="009E5E74" w:rsidRPr="004E1B6D" w:rsidRDefault="009E5E74" w:rsidP="008601D5">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е) здійснення господарської та іншої діяльності без порушення екологічних прав інших осіб;</w:t>
      </w:r>
    </w:p>
    <w:p w14:paraId="0F4A7953" w14:textId="77777777" w:rsidR="00D861AF" w:rsidRPr="004E1B6D" w:rsidRDefault="009E5E74" w:rsidP="008601D5">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 xml:space="preserve">є) здійснення заходів щодо збереження й невиснажливого </w:t>
      </w:r>
      <w:r w:rsidR="00CF21B2" w:rsidRPr="004E1B6D">
        <w:rPr>
          <w:rFonts w:ascii="Times New Roman" w:hAnsi="Times New Roman" w:cs="Times New Roman"/>
          <w:sz w:val="28"/>
          <w:szCs w:val="28"/>
          <w:lang w:val="uk-UA"/>
        </w:rPr>
        <w:t xml:space="preserve">використання біологічного різноманіття під час провадження діяльності, пов’язаної </w:t>
      </w:r>
      <w:r w:rsidR="00D861AF" w:rsidRPr="004E1B6D">
        <w:rPr>
          <w:rFonts w:ascii="Times New Roman" w:hAnsi="Times New Roman" w:cs="Times New Roman"/>
          <w:sz w:val="28"/>
          <w:szCs w:val="28"/>
          <w:lang w:val="uk-UA"/>
        </w:rPr>
        <w:t>з поводженням з генетично модифікованими організмами.</w:t>
      </w:r>
    </w:p>
    <w:p w14:paraId="371D0E4B" w14:textId="77777777" w:rsidR="00CB2D19" w:rsidRPr="004E1B6D" w:rsidRDefault="00D861AF" w:rsidP="008601D5">
      <w:pPr>
        <w:widowControl w:val="0"/>
        <w:spacing w:after="0" w:line="240" w:lineRule="auto"/>
        <w:ind w:firstLine="709"/>
        <w:jc w:val="both"/>
        <w:rPr>
          <w:rFonts w:ascii="Times New Roman" w:hAnsi="Times New Roman" w:cs="Times New Roman"/>
          <w:sz w:val="28"/>
          <w:szCs w:val="28"/>
          <w:lang w:val="uk-UA"/>
        </w:rPr>
      </w:pPr>
      <w:r w:rsidRPr="004E1B6D">
        <w:rPr>
          <w:rFonts w:ascii="Times New Roman" w:hAnsi="Times New Roman" w:cs="Times New Roman"/>
          <w:sz w:val="28"/>
          <w:szCs w:val="28"/>
          <w:lang w:val="uk-UA"/>
        </w:rPr>
        <w:t xml:space="preserve">Заходи, спрямовані на запобігання, зменшення та пом’якшення негативних наслідків для здоров’я населення, визначатимуться відповідно до вимог Закону </w:t>
      </w:r>
      <w:r w:rsidRPr="004E1B6D">
        <w:rPr>
          <w:rFonts w:ascii="Times New Roman" w:hAnsi="Times New Roman" w:cs="Times New Roman"/>
          <w:sz w:val="28"/>
          <w:szCs w:val="28"/>
          <w:lang w:val="uk-UA"/>
        </w:rPr>
        <w:lastRenderedPageBreak/>
        <w:t>України «Про забезпечення санітарного та епідемічного благопо</w:t>
      </w:r>
      <w:r w:rsidR="00CB2D19" w:rsidRPr="004E1B6D">
        <w:rPr>
          <w:rFonts w:ascii="Times New Roman" w:hAnsi="Times New Roman" w:cs="Times New Roman"/>
          <w:sz w:val="28"/>
          <w:szCs w:val="28"/>
          <w:lang w:val="uk-UA"/>
        </w:rPr>
        <w:t>луччя населення».</w:t>
      </w:r>
    </w:p>
    <w:p w14:paraId="70BA1302" w14:textId="77777777" w:rsidR="00CB2D19" w:rsidRPr="008C13AA" w:rsidRDefault="00CB2D19" w:rsidP="008601D5">
      <w:pPr>
        <w:widowControl w:val="0"/>
        <w:spacing w:after="0" w:line="240" w:lineRule="auto"/>
        <w:ind w:firstLine="709"/>
        <w:jc w:val="both"/>
        <w:rPr>
          <w:rFonts w:ascii="Times New Roman" w:hAnsi="Times New Roman" w:cs="Times New Roman"/>
          <w:sz w:val="28"/>
          <w:szCs w:val="28"/>
          <w:highlight w:val="yellow"/>
          <w:lang w:val="uk-UA"/>
        </w:rPr>
      </w:pPr>
    </w:p>
    <w:p w14:paraId="2D7823AC" w14:textId="77777777" w:rsidR="00CB2D19" w:rsidRPr="00415190" w:rsidRDefault="00CB2D19" w:rsidP="008601D5">
      <w:pPr>
        <w:widowControl w:val="0"/>
        <w:spacing w:after="0" w:line="240" w:lineRule="auto"/>
        <w:ind w:firstLine="709"/>
        <w:jc w:val="both"/>
        <w:rPr>
          <w:rFonts w:ascii="Times New Roman" w:hAnsi="Times New Roman" w:cs="Times New Roman"/>
          <w:b/>
          <w:sz w:val="28"/>
          <w:szCs w:val="28"/>
          <w:lang w:val="uk-UA"/>
        </w:rPr>
      </w:pPr>
      <w:r w:rsidRPr="00415190">
        <w:rPr>
          <w:rFonts w:ascii="Times New Roman" w:hAnsi="Times New Roman" w:cs="Times New Roman"/>
          <w:b/>
          <w:sz w:val="28"/>
          <w:szCs w:val="28"/>
          <w:lang w:val="uk-UA"/>
        </w:rPr>
        <w:t>8)</w:t>
      </w:r>
      <w:r w:rsidR="001E458A" w:rsidRPr="00415190">
        <w:rPr>
          <w:rFonts w:ascii="Times New Roman" w:hAnsi="Times New Roman" w:cs="Times New Roman"/>
          <w:b/>
          <w:sz w:val="28"/>
          <w:szCs w:val="28"/>
          <w:lang w:val="uk-UA"/>
        </w:rPr>
        <w:t xml:space="preserve"> </w:t>
      </w:r>
      <w:r w:rsidR="008C29A2" w:rsidRPr="00415190">
        <w:rPr>
          <w:rFonts w:ascii="Times New Roman" w:hAnsi="Times New Roman" w:cs="Times New Roman"/>
          <w:b/>
          <w:sz w:val="28"/>
          <w:szCs w:val="28"/>
          <w:lang w:val="uk-UA"/>
        </w:rPr>
        <w:t>П</w:t>
      </w:r>
      <w:r w:rsidRPr="00415190">
        <w:rPr>
          <w:rFonts w:ascii="Times New Roman" w:hAnsi="Times New Roman" w:cs="Times New Roman"/>
          <w:b/>
          <w:sz w:val="28"/>
          <w:szCs w:val="28"/>
          <w:lang w:val="uk-UA"/>
        </w:rPr>
        <w:t>ропозиції щодо структури та змісту звіту про стратегічну екологічну оцінку:</w:t>
      </w:r>
    </w:p>
    <w:p w14:paraId="74FD3F58" w14:textId="77777777" w:rsidR="002227E4" w:rsidRPr="00415190" w:rsidRDefault="00CB2D19"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 xml:space="preserve">Стратегічна екологічна оцінка буде виконана </w:t>
      </w:r>
      <w:r w:rsidR="001E458A" w:rsidRPr="00415190">
        <w:rPr>
          <w:rFonts w:ascii="Times New Roman" w:hAnsi="Times New Roman" w:cs="Times New Roman"/>
          <w:sz w:val="28"/>
          <w:szCs w:val="28"/>
          <w:lang w:val="uk-UA"/>
        </w:rPr>
        <w:t>в обсягах, визначених статтею </w:t>
      </w:r>
      <w:r w:rsidR="002227E4" w:rsidRPr="00415190">
        <w:rPr>
          <w:rFonts w:ascii="Times New Roman" w:hAnsi="Times New Roman" w:cs="Times New Roman"/>
          <w:sz w:val="28"/>
          <w:szCs w:val="28"/>
          <w:lang w:val="uk-UA"/>
        </w:rPr>
        <w:t>11 Закону України «Про стратегічну екологічну оцінку».</w:t>
      </w:r>
    </w:p>
    <w:p w14:paraId="32740636" w14:textId="385148B8" w:rsidR="0026594D" w:rsidRPr="00415190" w:rsidRDefault="002227E4"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Структура та зміст</w:t>
      </w:r>
      <w:r w:rsidR="00950478" w:rsidRPr="00415190">
        <w:rPr>
          <w:rFonts w:ascii="Times New Roman" w:hAnsi="Times New Roman" w:cs="Times New Roman"/>
          <w:sz w:val="28"/>
          <w:szCs w:val="28"/>
          <w:lang w:val="uk-UA"/>
        </w:rPr>
        <w:t xml:space="preserve"> Звіту про стратегічну екологічну оцінку </w:t>
      </w:r>
      <w:r w:rsidR="008377EE" w:rsidRPr="00415190">
        <w:rPr>
          <w:rFonts w:ascii="Times New Roman" w:hAnsi="Times New Roman" w:cs="Times New Roman"/>
          <w:sz w:val="28"/>
          <w:szCs w:val="28"/>
          <w:lang w:val="uk-UA"/>
        </w:rPr>
        <w:t>Програми економічного і соціального розвитку Запорізької області</w:t>
      </w:r>
      <w:r w:rsidR="00AD12B2" w:rsidRPr="00415190">
        <w:rPr>
          <w:rFonts w:ascii="Times New Roman" w:hAnsi="Times New Roman" w:cs="Times New Roman"/>
          <w:sz w:val="28"/>
          <w:szCs w:val="28"/>
          <w:lang w:val="uk-UA"/>
        </w:rPr>
        <w:t xml:space="preserve"> на 202</w:t>
      </w:r>
      <w:r w:rsidR="00383780">
        <w:rPr>
          <w:rFonts w:ascii="Times New Roman" w:hAnsi="Times New Roman" w:cs="Times New Roman"/>
          <w:sz w:val="28"/>
          <w:szCs w:val="28"/>
          <w:lang w:val="uk-UA"/>
        </w:rPr>
        <w:t>6</w:t>
      </w:r>
      <w:r w:rsidR="00AD12B2" w:rsidRPr="00415190">
        <w:rPr>
          <w:rFonts w:ascii="Times New Roman" w:hAnsi="Times New Roman" w:cs="Times New Roman"/>
          <w:sz w:val="28"/>
          <w:szCs w:val="28"/>
          <w:lang w:val="uk-UA"/>
        </w:rPr>
        <w:t xml:space="preserve"> рік:</w:t>
      </w:r>
    </w:p>
    <w:p w14:paraId="281F072E" w14:textId="77777777" w:rsidR="004A058C" w:rsidRPr="00415190" w:rsidRDefault="00AD12B2"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 xml:space="preserve">1) зміст та основні цілі документа державного планування, його зв’язок </w:t>
      </w:r>
      <w:r w:rsidR="00FC6DB0" w:rsidRPr="00415190">
        <w:rPr>
          <w:rFonts w:ascii="Times New Roman" w:hAnsi="Times New Roman" w:cs="Times New Roman"/>
          <w:sz w:val="28"/>
          <w:szCs w:val="28"/>
          <w:lang w:val="uk-UA"/>
        </w:rPr>
        <w:t>з іншими документами державного планування;</w:t>
      </w:r>
    </w:p>
    <w:p w14:paraId="49634714" w14:textId="77777777" w:rsidR="00FC6DB0" w:rsidRPr="00415190" w:rsidRDefault="00FC6DB0"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 xml:space="preserve">2) характеристика поточного стану </w:t>
      </w:r>
      <w:r w:rsidR="00CF0566" w:rsidRPr="00415190">
        <w:rPr>
          <w:rFonts w:ascii="Times New Roman" w:hAnsi="Times New Roman" w:cs="Times New Roman"/>
          <w:sz w:val="28"/>
          <w:szCs w:val="28"/>
          <w:lang w:val="uk-UA"/>
        </w:rPr>
        <w:t>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00AA9C2B" w14:textId="77777777" w:rsidR="00CF0566" w:rsidRPr="00415190" w:rsidRDefault="00CF0566"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3) характеристика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2C35BF31" w14:textId="77777777" w:rsidR="000D5EBC" w:rsidRPr="00415190" w:rsidRDefault="000D5EBC"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14:paraId="24F47CAA" w14:textId="77777777" w:rsidR="000D5EBC" w:rsidRPr="00415190" w:rsidRDefault="000D5EBC"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 xml:space="preserve">5) зобов’язання у сфері охорони довкілля, у тому числі пов’язані із запобіганням негативного впливу на здоров’я населення, встановлені на міжнародному, державному та інших рівнях, що стосуються документа </w:t>
      </w:r>
      <w:r w:rsidR="00547300" w:rsidRPr="00415190">
        <w:rPr>
          <w:rFonts w:ascii="Times New Roman" w:hAnsi="Times New Roman" w:cs="Times New Roman"/>
          <w:sz w:val="28"/>
          <w:szCs w:val="28"/>
          <w:lang w:val="uk-UA"/>
        </w:rPr>
        <w:t xml:space="preserve">державного планування, а також шляхи врахування таких зобов’язань під </w:t>
      </w:r>
      <w:r w:rsidR="006A60E0" w:rsidRPr="00415190">
        <w:rPr>
          <w:rFonts w:ascii="Times New Roman" w:hAnsi="Times New Roman" w:cs="Times New Roman"/>
          <w:sz w:val="28"/>
          <w:szCs w:val="28"/>
          <w:lang w:val="uk-UA"/>
        </w:rPr>
        <w:t>ч</w:t>
      </w:r>
      <w:r w:rsidR="00547300" w:rsidRPr="00415190">
        <w:rPr>
          <w:rFonts w:ascii="Times New Roman" w:hAnsi="Times New Roman" w:cs="Times New Roman"/>
          <w:sz w:val="28"/>
          <w:szCs w:val="28"/>
          <w:lang w:val="uk-UA"/>
        </w:rPr>
        <w:t>ас підготовки документа державного планування;</w:t>
      </w:r>
    </w:p>
    <w:p w14:paraId="525F5E23" w14:textId="77777777" w:rsidR="00547300" w:rsidRPr="00415190" w:rsidRDefault="00547300"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6) опис наслідків для довкілля, у тому чис</w:t>
      </w:r>
      <w:r w:rsidR="00ED5DC0" w:rsidRPr="00415190">
        <w:rPr>
          <w:rFonts w:ascii="Times New Roman" w:hAnsi="Times New Roman" w:cs="Times New Roman"/>
          <w:sz w:val="28"/>
          <w:szCs w:val="28"/>
          <w:lang w:val="uk-UA"/>
        </w:rPr>
        <w:t>лі для здоров’я населення, у то</w:t>
      </w:r>
      <w:r w:rsidRPr="00415190">
        <w:rPr>
          <w:rFonts w:ascii="Times New Roman" w:hAnsi="Times New Roman" w:cs="Times New Roman"/>
          <w:sz w:val="28"/>
          <w:szCs w:val="28"/>
          <w:lang w:val="uk-UA"/>
        </w:rPr>
        <w:t>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14:paraId="2FAB34C7" w14:textId="77777777" w:rsidR="00DC0846" w:rsidRPr="00415190" w:rsidRDefault="00547300"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7) заходи, що передбачається вжити для запобігання, зменшення та пом’я</w:t>
      </w:r>
      <w:r w:rsidR="00DC0846" w:rsidRPr="00415190">
        <w:rPr>
          <w:rFonts w:ascii="Times New Roman" w:hAnsi="Times New Roman" w:cs="Times New Roman"/>
          <w:sz w:val="28"/>
          <w:szCs w:val="28"/>
          <w:lang w:val="uk-UA"/>
        </w:rPr>
        <w:t>кшення негативних наслідків виконання документа державного планування;</w:t>
      </w:r>
    </w:p>
    <w:p w14:paraId="5614802C" w14:textId="77777777" w:rsidR="00DC0846" w:rsidRPr="00415190" w:rsidRDefault="00DC0846"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 – які ускладнення (недостатність інформації та технічних засобів під час здійснення такої оцінки);</w:t>
      </w:r>
    </w:p>
    <w:p w14:paraId="6B85F591" w14:textId="77777777" w:rsidR="00DC0846" w:rsidRPr="00415190" w:rsidRDefault="00DC0846"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0D2AB6DC" w14:textId="77777777" w:rsidR="00E6300D" w:rsidRPr="00415190" w:rsidRDefault="00DC0846"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10) опис ймовірних транскордонних наслідків для довкілля, у тому числі для здоров’я населення</w:t>
      </w:r>
      <w:r w:rsidR="00E6300D" w:rsidRPr="00415190">
        <w:rPr>
          <w:rFonts w:ascii="Times New Roman" w:hAnsi="Times New Roman" w:cs="Times New Roman"/>
          <w:sz w:val="28"/>
          <w:szCs w:val="28"/>
          <w:lang w:val="uk-UA"/>
        </w:rPr>
        <w:t xml:space="preserve"> (за наявності);</w:t>
      </w:r>
    </w:p>
    <w:p w14:paraId="3AB5E113" w14:textId="77777777" w:rsidR="00E6300D" w:rsidRPr="00415190" w:rsidRDefault="00E6300D"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11) резюме нетехнічного характеру інформації, передбаченої пунктами 1-10 цієї частини, розраховане на широку аудиторію.</w:t>
      </w:r>
    </w:p>
    <w:p w14:paraId="6E8876DB" w14:textId="77777777" w:rsidR="00327B5A" w:rsidRPr="008C13AA" w:rsidRDefault="00327B5A" w:rsidP="008601D5">
      <w:pPr>
        <w:widowControl w:val="0"/>
        <w:spacing w:after="0" w:line="240" w:lineRule="auto"/>
        <w:ind w:firstLine="709"/>
        <w:jc w:val="both"/>
        <w:rPr>
          <w:rFonts w:ascii="Times New Roman" w:hAnsi="Times New Roman" w:cs="Times New Roman"/>
          <w:sz w:val="28"/>
          <w:szCs w:val="28"/>
          <w:highlight w:val="yellow"/>
          <w:lang w:val="uk-UA"/>
        </w:rPr>
      </w:pPr>
    </w:p>
    <w:p w14:paraId="0444B16A" w14:textId="77777777" w:rsidR="001974CB" w:rsidRPr="00415190" w:rsidRDefault="00952F77" w:rsidP="008601D5">
      <w:pPr>
        <w:widowControl w:val="0"/>
        <w:spacing w:after="0" w:line="240" w:lineRule="auto"/>
        <w:ind w:firstLine="709"/>
        <w:jc w:val="both"/>
        <w:rPr>
          <w:rFonts w:ascii="Times New Roman" w:hAnsi="Times New Roman" w:cs="Times New Roman"/>
          <w:b/>
          <w:sz w:val="28"/>
          <w:szCs w:val="28"/>
          <w:lang w:val="uk-UA"/>
        </w:rPr>
      </w:pPr>
      <w:r w:rsidRPr="00415190">
        <w:rPr>
          <w:rFonts w:ascii="Times New Roman" w:hAnsi="Times New Roman" w:cs="Times New Roman"/>
          <w:b/>
          <w:sz w:val="28"/>
          <w:szCs w:val="28"/>
          <w:lang w:val="uk-UA"/>
        </w:rPr>
        <w:t>9)</w:t>
      </w:r>
      <w:r w:rsidR="001E458A" w:rsidRPr="00415190">
        <w:rPr>
          <w:rFonts w:ascii="Times New Roman" w:hAnsi="Times New Roman" w:cs="Times New Roman"/>
          <w:b/>
          <w:sz w:val="28"/>
          <w:szCs w:val="28"/>
          <w:lang w:val="uk-UA"/>
        </w:rPr>
        <w:t xml:space="preserve"> </w:t>
      </w:r>
      <w:r w:rsidR="008C29A2" w:rsidRPr="00415190">
        <w:rPr>
          <w:rFonts w:ascii="Times New Roman" w:hAnsi="Times New Roman" w:cs="Times New Roman"/>
          <w:b/>
          <w:sz w:val="28"/>
          <w:szCs w:val="28"/>
          <w:lang w:val="uk-UA"/>
        </w:rPr>
        <w:t>О</w:t>
      </w:r>
      <w:r w:rsidRPr="00415190">
        <w:rPr>
          <w:rFonts w:ascii="Times New Roman" w:hAnsi="Times New Roman" w:cs="Times New Roman"/>
          <w:b/>
          <w:sz w:val="28"/>
          <w:szCs w:val="28"/>
          <w:lang w:val="uk-UA"/>
        </w:rPr>
        <w:t>рган, до якого подаються зауваження і пропозиції, та строки</w:t>
      </w:r>
      <w:r w:rsidR="001974CB" w:rsidRPr="00415190">
        <w:rPr>
          <w:rFonts w:ascii="Times New Roman" w:hAnsi="Times New Roman" w:cs="Times New Roman"/>
          <w:b/>
          <w:sz w:val="28"/>
          <w:szCs w:val="28"/>
          <w:lang w:val="uk-UA"/>
        </w:rPr>
        <w:t xml:space="preserve"> їх подання:</w:t>
      </w:r>
    </w:p>
    <w:p w14:paraId="5A56DABD" w14:textId="6A14580A" w:rsidR="004B3621" w:rsidRPr="00415190" w:rsidRDefault="001974CB" w:rsidP="008601D5">
      <w:pPr>
        <w:widowControl w:val="0"/>
        <w:spacing w:after="0" w:line="240" w:lineRule="auto"/>
        <w:ind w:firstLine="709"/>
        <w:jc w:val="both"/>
        <w:rPr>
          <w:rFonts w:ascii="Times New Roman" w:hAnsi="Times New Roman" w:cs="Times New Roman"/>
          <w:sz w:val="28"/>
          <w:szCs w:val="28"/>
          <w:lang w:val="uk-UA"/>
        </w:rPr>
      </w:pPr>
      <w:r w:rsidRPr="00415190">
        <w:rPr>
          <w:rFonts w:ascii="Times New Roman" w:hAnsi="Times New Roman" w:cs="Times New Roman"/>
          <w:sz w:val="28"/>
          <w:szCs w:val="28"/>
          <w:lang w:val="uk-UA"/>
        </w:rPr>
        <w:t xml:space="preserve">Зауваження і пропозиції до Заяви про визначення обсягу стратегічної екологічної оцінки </w:t>
      </w:r>
      <w:r w:rsidR="008377EE" w:rsidRPr="00415190">
        <w:rPr>
          <w:rFonts w:ascii="Times New Roman" w:hAnsi="Times New Roman" w:cs="Times New Roman"/>
          <w:sz w:val="28"/>
          <w:szCs w:val="28"/>
          <w:lang w:val="uk-UA"/>
        </w:rPr>
        <w:t>Програми економічного і соціального розвитку Запорізької області</w:t>
      </w:r>
      <w:r w:rsidRPr="00415190">
        <w:rPr>
          <w:rFonts w:ascii="Times New Roman" w:hAnsi="Times New Roman" w:cs="Times New Roman"/>
          <w:sz w:val="28"/>
          <w:szCs w:val="28"/>
          <w:lang w:val="uk-UA"/>
        </w:rPr>
        <w:t xml:space="preserve"> на 202</w:t>
      </w:r>
      <w:r w:rsidR="00383780">
        <w:rPr>
          <w:rFonts w:ascii="Times New Roman" w:hAnsi="Times New Roman" w:cs="Times New Roman"/>
          <w:sz w:val="28"/>
          <w:szCs w:val="28"/>
          <w:lang w:val="uk-UA"/>
        </w:rPr>
        <w:t>6</w:t>
      </w:r>
      <w:r w:rsidRPr="00415190">
        <w:rPr>
          <w:rFonts w:ascii="Times New Roman" w:hAnsi="Times New Roman" w:cs="Times New Roman"/>
          <w:sz w:val="28"/>
          <w:szCs w:val="28"/>
          <w:lang w:val="uk-UA"/>
        </w:rPr>
        <w:t xml:space="preserve"> рік подаються до Департаменту економічного </w:t>
      </w:r>
      <w:r w:rsidR="008377EE" w:rsidRPr="00415190">
        <w:rPr>
          <w:rFonts w:ascii="Times New Roman" w:hAnsi="Times New Roman" w:cs="Times New Roman"/>
          <w:sz w:val="28"/>
          <w:szCs w:val="28"/>
          <w:lang w:val="uk-UA"/>
        </w:rPr>
        <w:t xml:space="preserve">розвитку і торгівлі Запорізької </w:t>
      </w:r>
      <w:r w:rsidRPr="00415190">
        <w:rPr>
          <w:rFonts w:ascii="Times New Roman" w:hAnsi="Times New Roman" w:cs="Times New Roman"/>
          <w:sz w:val="28"/>
          <w:szCs w:val="28"/>
          <w:lang w:val="uk-UA"/>
        </w:rPr>
        <w:t>обласної державної адміністрації</w:t>
      </w:r>
      <w:r w:rsidR="00775AA3" w:rsidRPr="00415190">
        <w:rPr>
          <w:rFonts w:ascii="Times New Roman" w:hAnsi="Times New Roman" w:cs="Times New Roman"/>
          <w:sz w:val="28"/>
          <w:szCs w:val="28"/>
          <w:lang w:val="uk-UA"/>
        </w:rPr>
        <w:t>, електронна пошта</w:t>
      </w:r>
      <w:r w:rsidR="004B3621" w:rsidRPr="00415190">
        <w:rPr>
          <w:rFonts w:ascii="Times New Roman" w:hAnsi="Times New Roman" w:cs="Times New Roman"/>
          <w:sz w:val="28"/>
          <w:szCs w:val="28"/>
          <w:lang w:val="uk-UA"/>
        </w:rPr>
        <w:t>:</w:t>
      </w:r>
      <w:r w:rsidR="00775AA3" w:rsidRPr="00415190">
        <w:rPr>
          <w:rFonts w:ascii="Times New Roman" w:hAnsi="Times New Roman" w:cs="Times New Roman"/>
          <w:sz w:val="28"/>
          <w:szCs w:val="28"/>
          <w:lang w:val="uk-UA"/>
        </w:rPr>
        <w:t xml:space="preserve"> </w:t>
      </w:r>
      <w:hyperlink r:id="rId7" w:history="1">
        <w:r w:rsidR="004B3621" w:rsidRPr="00415190">
          <w:rPr>
            <w:rStyle w:val="a3"/>
            <w:rFonts w:ascii="Times New Roman" w:hAnsi="Times New Roman" w:cs="Times New Roman"/>
            <w:sz w:val="28"/>
            <w:szCs w:val="28"/>
            <w:lang w:val="en-US"/>
          </w:rPr>
          <w:t>dert</w:t>
        </w:r>
        <w:r w:rsidR="004B3621" w:rsidRPr="00415190">
          <w:rPr>
            <w:rStyle w:val="a3"/>
            <w:rFonts w:ascii="Times New Roman" w:hAnsi="Times New Roman" w:cs="Times New Roman"/>
            <w:sz w:val="28"/>
            <w:szCs w:val="28"/>
            <w:lang w:val="uk-UA"/>
          </w:rPr>
          <w:t>@</w:t>
        </w:r>
        <w:r w:rsidR="004B3621" w:rsidRPr="00415190">
          <w:rPr>
            <w:rStyle w:val="a3"/>
            <w:rFonts w:ascii="Times New Roman" w:hAnsi="Times New Roman" w:cs="Times New Roman"/>
            <w:sz w:val="28"/>
            <w:szCs w:val="28"/>
            <w:lang w:val="en-US"/>
          </w:rPr>
          <w:t>zoda</w:t>
        </w:r>
        <w:r w:rsidR="004B3621" w:rsidRPr="00415190">
          <w:rPr>
            <w:rStyle w:val="a3"/>
            <w:rFonts w:ascii="Times New Roman" w:hAnsi="Times New Roman" w:cs="Times New Roman"/>
            <w:sz w:val="28"/>
            <w:szCs w:val="28"/>
            <w:lang w:val="uk-UA"/>
          </w:rPr>
          <w:t>.</w:t>
        </w:r>
        <w:r w:rsidR="004B3621" w:rsidRPr="00415190">
          <w:rPr>
            <w:rStyle w:val="a3"/>
            <w:rFonts w:ascii="Times New Roman" w:hAnsi="Times New Roman" w:cs="Times New Roman"/>
            <w:sz w:val="28"/>
            <w:szCs w:val="28"/>
            <w:lang w:val="en-US"/>
          </w:rPr>
          <w:t>gov</w:t>
        </w:r>
        <w:r w:rsidR="004B3621" w:rsidRPr="00415190">
          <w:rPr>
            <w:rStyle w:val="a3"/>
            <w:rFonts w:ascii="Times New Roman" w:hAnsi="Times New Roman" w:cs="Times New Roman"/>
            <w:sz w:val="28"/>
            <w:szCs w:val="28"/>
            <w:lang w:val="uk-UA"/>
          </w:rPr>
          <w:t>.</w:t>
        </w:r>
        <w:r w:rsidR="004B3621" w:rsidRPr="00415190">
          <w:rPr>
            <w:rStyle w:val="a3"/>
            <w:rFonts w:ascii="Times New Roman" w:hAnsi="Times New Roman" w:cs="Times New Roman"/>
            <w:sz w:val="28"/>
            <w:szCs w:val="28"/>
            <w:lang w:val="en-US"/>
          </w:rPr>
          <w:t>ua</w:t>
        </w:r>
      </w:hyperlink>
      <w:r w:rsidR="004B3621" w:rsidRPr="00415190">
        <w:rPr>
          <w:rFonts w:ascii="Times New Roman" w:hAnsi="Times New Roman" w:cs="Times New Roman"/>
          <w:sz w:val="28"/>
          <w:szCs w:val="28"/>
          <w:lang w:val="uk-UA"/>
        </w:rPr>
        <w:t>.</w:t>
      </w:r>
    </w:p>
    <w:p w14:paraId="51127D72" w14:textId="77777777" w:rsidR="00D669DB" w:rsidRPr="00D669DB" w:rsidRDefault="00ED5DC0" w:rsidP="00D669DB">
      <w:pPr>
        <w:widowControl w:val="0"/>
        <w:spacing w:after="0" w:line="240" w:lineRule="auto"/>
        <w:ind w:firstLine="709"/>
        <w:jc w:val="both"/>
        <w:rPr>
          <w:rFonts w:ascii="Times New Roman" w:hAnsi="Times New Roman" w:cs="Times New Roman"/>
          <w:sz w:val="28"/>
          <w:szCs w:val="28"/>
          <w:lang w:val="uk-UA"/>
        </w:rPr>
      </w:pPr>
      <w:r w:rsidRPr="00D669DB">
        <w:rPr>
          <w:rFonts w:ascii="Times New Roman" w:hAnsi="Times New Roman" w:cs="Times New Roman"/>
          <w:sz w:val="28"/>
          <w:szCs w:val="28"/>
          <w:lang w:val="uk-UA"/>
        </w:rPr>
        <w:t>Відповідальна особа:</w:t>
      </w:r>
      <w:r w:rsidR="00415190" w:rsidRPr="00D669DB">
        <w:rPr>
          <w:rFonts w:ascii="Times New Roman" w:hAnsi="Times New Roman" w:cs="Times New Roman"/>
          <w:sz w:val="28"/>
          <w:szCs w:val="28"/>
          <w:lang w:val="uk-UA"/>
        </w:rPr>
        <w:t xml:space="preserve"> Процик Галина Анатоліївна </w:t>
      </w:r>
      <w:r w:rsidRPr="00D669DB">
        <w:rPr>
          <w:rFonts w:ascii="Times New Roman" w:hAnsi="Times New Roman" w:cs="Times New Roman"/>
          <w:sz w:val="28"/>
          <w:szCs w:val="28"/>
          <w:lang w:val="uk-UA"/>
        </w:rPr>
        <w:t>–</w:t>
      </w:r>
      <w:r w:rsidR="00415190" w:rsidRPr="00D669DB">
        <w:rPr>
          <w:rFonts w:ascii="Times New Roman" w:hAnsi="Times New Roman" w:cs="Times New Roman"/>
          <w:sz w:val="28"/>
          <w:szCs w:val="28"/>
          <w:lang w:val="uk-UA"/>
        </w:rPr>
        <w:t xml:space="preserve"> </w:t>
      </w:r>
      <w:r w:rsidR="00D669DB" w:rsidRPr="00D669DB">
        <w:rPr>
          <w:rFonts w:ascii="Times New Roman" w:hAnsi="Times New Roman" w:cs="Times New Roman"/>
          <w:sz w:val="28"/>
          <w:szCs w:val="28"/>
          <w:lang w:val="uk-UA"/>
        </w:rPr>
        <w:t>начальник відділу стратегічного прогнозування управління економічного розвитку та стратегічного прогнозування Департаменту економічного розвитку і торгівлі Запорізької облдержадміністрації</w:t>
      </w:r>
      <w:r w:rsidR="00D669DB">
        <w:rPr>
          <w:rFonts w:ascii="Times New Roman" w:hAnsi="Times New Roman" w:cs="Times New Roman"/>
          <w:sz w:val="28"/>
          <w:szCs w:val="28"/>
          <w:lang w:val="uk-UA"/>
        </w:rPr>
        <w:t>.</w:t>
      </w:r>
    </w:p>
    <w:p w14:paraId="4D6350C2" w14:textId="77777777" w:rsidR="00547300" w:rsidRPr="00760FEF" w:rsidRDefault="00D33383" w:rsidP="00D669DB">
      <w:pPr>
        <w:pStyle w:val="a4"/>
        <w:spacing w:before="0" w:beforeAutospacing="0" w:after="0" w:afterAutospacing="0"/>
        <w:ind w:firstLine="709"/>
        <w:jc w:val="both"/>
        <w:textAlignment w:val="baseline"/>
        <w:rPr>
          <w:b/>
          <w:sz w:val="28"/>
          <w:szCs w:val="28"/>
          <w:lang w:val="uk-UA"/>
        </w:rPr>
      </w:pPr>
      <w:r w:rsidRPr="00D669DB">
        <w:rPr>
          <w:sz w:val="28"/>
          <w:szCs w:val="28"/>
          <w:lang w:val="uk-UA"/>
        </w:rPr>
        <w:t>Строк надання зауважень і пропозицій становить 1</w:t>
      </w:r>
      <w:r w:rsidR="00415190" w:rsidRPr="00D669DB">
        <w:rPr>
          <w:sz w:val="28"/>
          <w:szCs w:val="28"/>
          <w:lang w:val="uk-UA"/>
        </w:rPr>
        <w:t>0</w:t>
      </w:r>
      <w:r w:rsidRPr="00D669DB">
        <w:rPr>
          <w:sz w:val="28"/>
          <w:szCs w:val="28"/>
          <w:lang w:val="uk-UA"/>
        </w:rPr>
        <w:t xml:space="preserve"> днів з дня офіційного опублікування.</w:t>
      </w:r>
    </w:p>
    <w:p w14:paraId="761E1437" w14:textId="77777777" w:rsidR="00995FAC" w:rsidRPr="00760FEF" w:rsidRDefault="00995FAC" w:rsidP="00760FEF">
      <w:pPr>
        <w:widowControl w:val="0"/>
        <w:spacing w:after="0" w:line="240" w:lineRule="auto"/>
        <w:jc w:val="both"/>
        <w:rPr>
          <w:rFonts w:ascii="Times New Roman" w:hAnsi="Times New Roman" w:cs="Times New Roman"/>
          <w:sz w:val="28"/>
          <w:szCs w:val="28"/>
          <w:lang w:val="uk-UA"/>
        </w:rPr>
      </w:pPr>
    </w:p>
    <w:sectPr w:rsidR="00995FAC" w:rsidRPr="00760FEF" w:rsidSect="008C13AA">
      <w:headerReference w:type="default" r:id="rId8"/>
      <w:pgSz w:w="11906" w:h="16838"/>
      <w:pgMar w:top="1134" w:right="566"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CAF0" w14:textId="77777777" w:rsidR="00BB0038" w:rsidRDefault="00BB0038" w:rsidP="00A22406">
      <w:pPr>
        <w:spacing w:after="0" w:line="240" w:lineRule="auto"/>
      </w:pPr>
      <w:r>
        <w:separator/>
      </w:r>
    </w:p>
  </w:endnote>
  <w:endnote w:type="continuationSeparator" w:id="0">
    <w:p w14:paraId="1A14241D" w14:textId="77777777" w:rsidR="00BB0038" w:rsidRDefault="00BB0038" w:rsidP="00A22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F112" w14:textId="77777777" w:rsidR="00BB0038" w:rsidRDefault="00BB0038" w:rsidP="00A22406">
      <w:pPr>
        <w:spacing w:after="0" w:line="240" w:lineRule="auto"/>
      </w:pPr>
      <w:r>
        <w:separator/>
      </w:r>
    </w:p>
  </w:footnote>
  <w:footnote w:type="continuationSeparator" w:id="0">
    <w:p w14:paraId="2FF03CEE" w14:textId="77777777" w:rsidR="00BB0038" w:rsidRDefault="00BB0038" w:rsidP="00A22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6297"/>
      <w:docPartObj>
        <w:docPartGallery w:val="Page Numbers (Top of Page)"/>
        <w:docPartUnique/>
      </w:docPartObj>
    </w:sdtPr>
    <w:sdtContent>
      <w:p w14:paraId="7C6C29CC" w14:textId="77777777" w:rsidR="00A22406" w:rsidRDefault="0039514F">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5C8C719E" w14:textId="77777777" w:rsidR="00A22406" w:rsidRDefault="00A224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70B7"/>
    <w:multiLevelType w:val="multilevel"/>
    <w:tmpl w:val="C8586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0060E"/>
    <w:multiLevelType w:val="hybridMultilevel"/>
    <w:tmpl w:val="C02C0AB6"/>
    <w:lvl w:ilvl="0" w:tplc="561CC534">
      <w:start w:val="1"/>
      <w:numFmt w:val="bullet"/>
      <w:lvlText w:val=""/>
      <w:lvlJc w:val="left"/>
      <w:pPr>
        <w:tabs>
          <w:tab w:val="num" w:pos="1560"/>
        </w:tabs>
        <w:ind w:left="1560" w:hanging="567"/>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C4153A"/>
    <w:multiLevelType w:val="multilevel"/>
    <w:tmpl w:val="109EE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7580132">
    <w:abstractNumId w:val="1"/>
  </w:num>
  <w:num w:numId="2" w16cid:durableId="606474307">
    <w:abstractNumId w:val="2"/>
    <w:lvlOverride w:ilvl="0">
      <w:lvl w:ilvl="0">
        <w:numFmt w:val="decimal"/>
        <w:lvlText w:val="%1."/>
        <w:lvlJc w:val="left"/>
      </w:lvl>
    </w:lvlOverride>
  </w:num>
  <w:num w:numId="3" w16cid:durableId="125490269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4E51"/>
    <w:rsid w:val="00002D43"/>
    <w:rsid w:val="00057F59"/>
    <w:rsid w:val="00072396"/>
    <w:rsid w:val="00072CB1"/>
    <w:rsid w:val="00073A8F"/>
    <w:rsid w:val="00077211"/>
    <w:rsid w:val="00081802"/>
    <w:rsid w:val="000A12E8"/>
    <w:rsid w:val="000A798D"/>
    <w:rsid w:val="000C3A84"/>
    <w:rsid w:val="000D5EBC"/>
    <w:rsid w:val="000E5952"/>
    <w:rsid w:val="000E728D"/>
    <w:rsid w:val="000F5571"/>
    <w:rsid w:val="000F5A05"/>
    <w:rsid w:val="001740CE"/>
    <w:rsid w:val="0019305D"/>
    <w:rsid w:val="001974CB"/>
    <w:rsid w:val="001B4A2F"/>
    <w:rsid w:val="001C3161"/>
    <w:rsid w:val="001C4711"/>
    <w:rsid w:val="001C5C12"/>
    <w:rsid w:val="001D29DD"/>
    <w:rsid w:val="001E0F29"/>
    <w:rsid w:val="001E458A"/>
    <w:rsid w:val="0020320A"/>
    <w:rsid w:val="0020510E"/>
    <w:rsid w:val="0021022B"/>
    <w:rsid w:val="002227E4"/>
    <w:rsid w:val="00227B98"/>
    <w:rsid w:val="00243466"/>
    <w:rsid w:val="00250531"/>
    <w:rsid w:val="00263096"/>
    <w:rsid w:val="0026594D"/>
    <w:rsid w:val="00295960"/>
    <w:rsid w:val="002A22B9"/>
    <w:rsid w:val="002A3AC8"/>
    <w:rsid w:val="002C6FAA"/>
    <w:rsid w:val="002E01CA"/>
    <w:rsid w:val="00306C07"/>
    <w:rsid w:val="00327B5A"/>
    <w:rsid w:val="003404CC"/>
    <w:rsid w:val="0035431F"/>
    <w:rsid w:val="00360F6C"/>
    <w:rsid w:val="00383780"/>
    <w:rsid w:val="00384E9F"/>
    <w:rsid w:val="0039514F"/>
    <w:rsid w:val="003B79D2"/>
    <w:rsid w:val="003D059E"/>
    <w:rsid w:val="003E7742"/>
    <w:rsid w:val="003F6F26"/>
    <w:rsid w:val="00415190"/>
    <w:rsid w:val="00420F79"/>
    <w:rsid w:val="00426A81"/>
    <w:rsid w:val="004371DF"/>
    <w:rsid w:val="00453FA5"/>
    <w:rsid w:val="00454053"/>
    <w:rsid w:val="0047737C"/>
    <w:rsid w:val="00481672"/>
    <w:rsid w:val="00484A60"/>
    <w:rsid w:val="00493D0A"/>
    <w:rsid w:val="00494690"/>
    <w:rsid w:val="004A058C"/>
    <w:rsid w:val="004A42B2"/>
    <w:rsid w:val="004B3621"/>
    <w:rsid w:val="004C5B00"/>
    <w:rsid w:val="004E1B6D"/>
    <w:rsid w:val="004E3EF6"/>
    <w:rsid w:val="004E5025"/>
    <w:rsid w:val="004F1716"/>
    <w:rsid w:val="0051062B"/>
    <w:rsid w:val="0052036D"/>
    <w:rsid w:val="00525758"/>
    <w:rsid w:val="00534CDD"/>
    <w:rsid w:val="00547300"/>
    <w:rsid w:val="00547DB9"/>
    <w:rsid w:val="0058695C"/>
    <w:rsid w:val="00593459"/>
    <w:rsid w:val="005A0F12"/>
    <w:rsid w:val="005B19F4"/>
    <w:rsid w:val="00614210"/>
    <w:rsid w:val="006455E4"/>
    <w:rsid w:val="006849BC"/>
    <w:rsid w:val="00690265"/>
    <w:rsid w:val="00693BE9"/>
    <w:rsid w:val="006965CA"/>
    <w:rsid w:val="006A60E0"/>
    <w:rsid w:val="006B70EF"/>
    <w:rsid w:val="006F4285"/>
    <w:rsid w:val="007273A0"/>
    <w:rsid w:val="00730093"/>
    <w:rsid w:val="00756DF9"/>
    <w:rsid w:val="007571B6"/>
    <w:rsid w:val="00760FEF"/>
    <w:rsid w:val="00763F85"/>
    <w:rsid w:val="007667DA"/>
    <w:rsid w:val="00775AA3"/>
    <w:rsid w:val="007C7F1B"/>
    <w:rsid w:val="00801DB7"/>
    <w:rsid w:val="00801DBA"/>
    <w:rsid w:val="00813A0E"/>
    <w:rsid w:val="008377EE"/>
    <w:rsid w:val="00840623"/>
    <w:rsid w:val="008601D5"/>
    <w:rsid w:val="0087570E"/>
    <w:rsid w:val="008C13AA"/>
    <w:rsid w:val="008C29A2"/>
    <w:rsid w:val="008D619E"/>
    <w:rsid w:val="00921936"/>
    <w:rsid w:val="009322D6"/>
    <w:rsid w:val="00932A0E"/>
    <w:rsid w:val="00950478"/>
    <w:rsid w:val="00952F77"/>
    <w:rsid w:val="009616B7"/>
    <w:rsid w:val="009673DC"/>
    <w:rsid w:val="00967DDA"/>
    <w:rsid w:val="009806C5"/>
    <w:rsid w:val="0098479B"/>
    <w:rsid w:val="00995345"/>
    <w:rsid w:val="00995FAC"/>
    <w:rsid w:val="009A2695"/>
    <w:rsid w:val="009A2CA7"/>
    <w:rsid w:val="009A5751"/>
    <w:rsid w:val="009C0A21"/>
    <w:rsid w:val="009C1875"/>
    <w:rsid w:val="009C409C"/>
    <w:rsid w:val="009E5E74"/>
    <w:rsid w:val="009F47FB"/>
    <w:rsid w:val="00A22406"/>
    <w:rsid w:val="00A311B9"/>
    <w:rsid w:val="00A33FCB"/>
    <w:rsid w:val="00A61D9F"/>
    <w:rsid w:val="00A93E52"/>
    <w:rsid w:val="00AA07D4"/>
    <w:rsid w:val="00AB6709"/>
    <w:rsid w:val="00AD12B2"/>
    <w:rsid w:val="00AD4F5F"/>
    <w:rsid w:val="00AE635C"/>
    <w:rsid w:val="00B0583A"/>
    <w:rsid w:val="00B15CE4"/>
    <w:rsid w:val="00B54E51"/>
    <w:rsid w:val="00B65BA0"/>
    <w:rsid w:val="00B820F1"/>
    <w:rsid w:val="00B822BA"/>
    <w:rsid w:val="00BA3AB2"/>
    <w:rsid w:val="00BB0038"/>
    <w:rsid w:val="00BB36BB"/>
    <w:rsid w:val="00BC27D1"/>
    <w:rsid w:val="00C216C4"/>
    <w:rsid w:val="00C40E9F"/>
    <w:rsid w:val="00C4679F"/>
    <w:rsid w:val="00C554C5"/>
    <w:rsid w:val="00C75323"/>
    <w:rsid w:val="00CB2D19"/>
    <w:rsid w:val="00CC7A29"/>
    <w:rsid w:val="00CF0566"/>
    <w:rsid w:val="00CF21B2"/>
    <w:rsid w:val="00D00821"/>
    <w:rsid w:val="00D0691E"/>
    <w:rsid w:val="00D220B3"/>
    <w:rsid w:val="00D33383"/>
    <w:rsid w:val="00D669DB"/>
    <w:rsid w:val="00D721E3"/>
    <w:rsid w:val="00D861AF"/>
    <w:rsid w:val="00D86922"/>
    <w:rsid w:val="00D86FFC"/>
    <w:rsid w:val="00D95A6B"/>
    <w:rsid w:val="00DC0846"/>
    <w:rsid w:val="00DC19AE"/>
    <w:rsid w:val="00DC2DE6"/>
    <w:rsid w:val="00E27F68"/>
    <w:rsid w:val="00E6300D"/>
    <w:rsid w:val="00E83271"/>
    <w:rsid w:val="00E931CE"/>
    <w:rsid w:val="00ED5DC0"/>
    <w:rsid w:val="00ED76F0"/>
    <w:rsid w:val="00EF074F"/>
    <w:rsid w:val="00EF242C"/>
    <w:rsid w:val="00EF6F9C"/>
    <w:rsid w:val="00EF789E"/>
    <w:rsid w:val="00F32DF7"/>
    <w:rsid w:val="00F471D0"/>
    <w:rsid w:val="00FB4A0E"/>
    <w:rsid w:val="00FC6DB0"/>
    <w:rsid w:val="00FD5BCD"/>
    <w:rsid w:val="00FD634E"/>
    <w:rsid w:val="00FE2974"/>
    <w:rsid w:val="00FF73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472B"/>
  <w15:docId w15:val="{62AAC085-9A51-4804-AB48-D4C268B9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3621"/>
    <w:rPr>
      <w:color w:val="0000FF" w:themeColor="hyperlink"/>
      <w:u w:val="single"/>
    </w:rPr>
  </w:style>
  <w:style w:type="paragraph" w:styleId="a4">
    <w:name w:val="Normal (Web)"/>
    <w:basedOn w:val="a"/>
    <w:uiPriority w:val="99"/>
    <w:unhideWhenUsed/>
    <w:rsid w:val="000818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30093"/>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5">
    <w:name w:val="header"/>
    <w:basedOn w:val="a"/>
    <w:link w:val="a6"/>
    <w:uiPriority w:val="99"/>
    <w:unhideWhenUsed/>
    <w:rsid w:val="00A2240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A22406"/>
  </w:style>
  <w:style w:type="paragraph" w:styleId="a7">
    <w:name w:val="footer"/>
    <w:basedOn w:val="a"/>
    <w:link w:val="a8"/>
    <w:uiPriority w:val="99"/>
    <w:semiHidden/>
    <w:unhideWhenUsed/>
    <w:rsid w:val="00A22406"/>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A2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96919">
      <w:bodyDiv w:val="1"/>
      <w:marLeft w:val="0"/>
      <w:marRight w:val="0"/>
      <w:marTop w:val="0"/>
      <w:marBottom w:val="0"/>
      <w:divBdr>
        <w:top w:val="none" w:sz="0" w:space="0" w:color="auto"/>
        <w:left w:val="none" w:sz="0" w:space="0" w:color="auto"/>
        <w:bottom w:val="none" w:sz="0" w:space="0" w:color="auto"/>
        <w:right w:val="none" w:sz="0" w:space="0" w:color="auto"/>
      </w:divBdr>
    </w:div>
    <w:div w:id="1661346484">
      <w:bodyDiv w:val="1"/>
      <w:marLeft w:val="0"/>
      <w:marRight w:val="0"/>
      <w:marTop w:val="0"/>
      <w:marBottom w:val="0"/>
      <w:divBdr>
        <w:top w:val="none" w:sz="0" w:space="0" w:color="auto"/>
        <w:left w:val="none" w:sz="0" w:space="0" w:color="auto"/>
        <w:bottom w:val="none" w:sz="0" w:space="0" w:color="auto"/>
        <w:right w:val="none" w:sz="0" w:space="0" w:color="auto"/>
      </w:divBdr>
    </w:div>
    <w:div w:id="1669402959">
      <w:bodyDiv w:val="1"/>
      <w:marLeft w:val="0"/>
      <w:marRight w:val="0"/>
      <w:marTop w:val="0"/>
      <w:marBottom w:val="0"/>
      <w:divBdr>
        <w:top w:val="none" w:sz="0" w:space="0" w:color="auto"/>
        <w:left w:val="none" w:sz="0" w:space="0" w:color="auto"/>
        <w:bottom w:val="none" w:sz="0" w:space="0" w:color="auto"/>
        <w:right w:val="none" w:sz="0" w:space="0" w:color="auto"/>
      </w:divBdr>
    </w:div>
    <w:div w:id="17711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t@zo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5</Pages>
  <Words>7044</Words>
  <Characters>4016</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40</cp:revision>
  <cp:lastPrinted>2023-11-07T09:10:00Z</cp:lastPrinted>
  <dcterms:created xsi:type="dcterms:W3CDTF">2022-12-05T09:56:00Z</dcterms:created>
  <dcterms:modified xsi:type="dcterms:W3CDTF">2025-11-04T13:55:00Z</dcterms:modified>
</cp:coreProperties>
</file>