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3378C" w14:textId="3707E755" w:rsidR="00F660E0" w:rsidRDefault="00F660E0" w:rsidP="009D4505">
      <w:pPr>
        <w:spacing w:after="0" w:line="240" w:lineRule="auto"/>
        <w:ind w:left="10773"/>
        <w:jc w:val="right"/>
        <w:rPr>
          <w:rFonts w:ascii="Times New Roman" w:eastAsia="Times New Roman" w:hAnsi="Times New Roman" w:cs="Times New Roman"/>
        </w:rPr>
      </w:pPr>
      <w:bookmarkStart w:id="0" w:name="_Hlk202258357"/>
    </w:p>
    <w:p w14:paraId="08BCB2A0" w14:textId="77777777" w:rsidR="00F660E0" w:rsidRPr="00F660E0" w:rsidRDefault="00F660E0" w:rsidP="003A27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A4240C" w14:textId="77777777" w:rsidR="00821C3A" w:rsidRDefault="00385873" w:rsidP="003A27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Інформація </w:t>
      </w:r>
      <w:bookmarkStart w:id="1" w:name="_Hlk202863452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досягнення показників </w:t>
      </w:r>
      <w:r w:rsidR="00C474DF" w:rsidRPr="003A27FC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результативності </w:t>
      </w:r>
      <w:r w:rsidR="00B32FBE">
        <w:rPr>
          <w:rFonts w:ascii="Times New Roman" w:hAnsi="Times New Roman" w:cs="Times New Roman"/>
          <w:b/>
          <w:bCs/>
          <w:sz w:val="28"/>
          <w:szCs w:val="28"/>
        </w:rPr>
        <w:t>на 2025-2026 роки</w:t>
      </w:r>
      <w:r w:rsidR="00B32FBE" w:rsidRPr="003A27F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6F3ADD7" w14:textId="7B07D10C" w:rsidR="00C474DF" w:rsidRDefault="00B32FBE" w:rsidP="003A27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 </w:t>
      </w:r>
      <w:r w:rsidR="00C474DF" w:rsidRPr="003A27FC">
        <w:rPr>
          <w:rFonts w:ascii="Times New Roman" w:hAnsi="Times New Roman" w:cs="Times New Roman"/>
          <w:b/>
          <w:bCs/>
          <w:sz w:val="28"/>
          <w:szCs w:val="28"/>
        </w:rPr>
        <w:t>реалізації Національної стратегії із створення безбар’єрного простору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 Україні на період до 2030 року</w:t>
      </w:r>
    </w:p>
    <w:bookmarkEnd w:id="0"/>
    <w:bookmarkEnd w:id="1"/>
    <w:p w14:paraId="544D3580" w14:textId="77777777" w:rsidR="00B32FBE" w:rsidRPr="00EA6F1D" w:rsidRDefault="00B32FBE" w:rsidP="003A27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15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5"/>
        <w:gridCol w:w="1776"/>
        <w:gridCol w:w="634"/>
        <w:gridCol w:w="708"/>
        <w:gridCol w:w="486"/>
        <w:gridCol w:w="486"/>
        <w:gridCol w:w="486"/>
        <w:gridCol w:w="486"/>
        <w:gridCol w:w="486"/>
        <w:gridCol w:w="486"/>
        <w:gridCol w:w="486"/>
        <w:gridCol w:w="851"/>
        <w:gridCol w:w="992"/>
        <w:gridCol w:w="2693"/>
        <w:gridCol w:w="851"/>
        <w:gridCol w:w="1886"/>
      </w:tblGrid>
      <w:tr w:rsidR="00B32FBE" w:rsidRPr="00815F63" w14:paraId="402AA09D" w14:textId="77777777" w:rsidTr="00EA6F1D">
        <w:trPr>
          <w:cantSplit/>
          <w:trHeight w:val="1050"/>
        </w:trPr>
        <w:tc>
          <w:tcPr>
            <w:tcW w:w="1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2C2F05" w14:textId="77777777" w:rsidR="00B32FBE" w:rsidRPr="00815F63" w:rsidRDefault="00B32FBE" w:rsidP="00FF2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Мета/цілі</w:t>
            </w:r>
          </w:p>
        </w:tc>
        <w:tc>
          <w:tcPr>
            <w:tcW w:w="1776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14B56D" w14:textId="33FC8BB6" w:rsidR="00B32FBE" w:rsidRPr="00815F63" w:rsidRDefault="00B32FBE" w:rsidP="00FF2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Показник</w:t>
            </w:r>
            <w:r w:rsidR="00F20E53">
              <w:rPr>
                <w:rFonts w:ascii="Times New Roman" w:hAnsi="Times New Roman" w:cs="Times New Roman"/>
                <w:sz w:val="22"/>
                <w:szCs w:val="22"/>
              </w:rPr>
              <w:t>*</w:t>
            </w:r>
          </w:p>
        </w:tc>
        <w:tc>
          <w:tcPr>
            <w:tcW w:w="63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4980CB92" w14:textId="72B1D24F" w:rsidR="00B32FBE" w:rsidRPr="00815F63" w:rsidRDefault="00B32FBE" w:rsidP="00FF2B3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Одиниця вимірювання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0E89FC" w14:textId="77777777" w:rsidR="00B32FBE" w:rsidRPr="00815F63" w:rsidRDefault="00B32FBE" w:rsidP="0086727D">
            <w:pPr>
              <w:spacing w:after="0" w:line="240" w:lineRule="auto"/>
              <w:ind w:left="-102" w:right="-108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Базове значення</w:t>
            </w:r>
          </w:p>
        </w:tc>
        <w:tc>
          <w:tcPr>
            <w:tcW w:w="3402" w:type="dxa"/>
            <w:gridSpan w:val="7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0829A" w14:textId="77777777" w:rsidR="00B32FBE" w:rsidRPr="00815F63" w:rsidRDefault="00B32FBE" w:rsidP="00FF2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Проміжні значення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2F4A1B" w14:textId="77777777" w:rsidR="00B32FBE" w:rsidRPr="00815F63" w:rsidRDefault="00B32FBE" w:rsidP="00FF2B37">
            <w:pPr>
              <w:spacing w:after="0" w:line="240" w:lineRule="auto"/>
              <w:ind w:left="-137" w:right="-10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Цільове значення (планове)</w:t>
            </w:r>
          </w:p>
        </w:tc>
        <w:tc>
          <w:tcPr>
            <w:tcW w:w="6422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3AA077" w14:textId="77777777" w:rsidR="00B32FBE" w:rsidRPr="00815F63" w:rsidRDefault="00B32FBE" w:rsidP="00FF2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Засоби моніторингу</w:t>
            </w:r>
          </w:p>
        </w:tc>
      </w:tr>
      <w:tr w:rsidR="00D83A7C" w:rsidRPr="00815F63" w14:paraId="66C3B9DC" w14:textId="77777777" w:rsidTr="004515D2">
        <w:trPr>
          <w:cantSplit/>
          <w:trHeight w:val="1096"/>
        </w:trPr>
        <w:tc>
          <w:tcPr>
            <w:tcW w:w="1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608765" w14:textId="77777777" w:rsidR="00B32FBE" w:rsidRPr="00815F63" w:rsidRDefault="00B32FBE" w:rsidP="00FF2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36F7CC" w14:textId="77777777" w:rsidR="00B32FBE" w:rsidRPr="00815F63" w:rsidRDefault="00B32FBE" w:rsidP="00FF2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4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D193D" w14:textId="77777777" w:rsidR="00B32FBE" w:rsidRPr="00815F63" w:rsidRDefault="00B32FBE" w:rsidP="00FF2B3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A4E019E" w14:textId="26A64331" w:rsidR="00B32FBE" w:rsidRPr="00815F63" w:rsidRDefault="00B32FBE" w:rsidP="00FF2B37">
            <w:pPr>
              <w:spacing w:after="0" w:line="240" w:lineRule="auto"/>
              <w:ind w:left="-102" w:right="-10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i/>
                <w:sz w:val="22"/>
                <w:szCs w:val="22"/>
              </w:rPr>
              <w:t>01.01.2025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2DA0D6AD" w14:textId="033C0A5A" w:rsidR="00B32FBE" w:rsidRPr="00815F63" w:rsidRDefault="00B32FBE" w:rsidP="00FF2B37">
            <w:pPr>
              <w:spacing w:after="0" w:line="240" w:lineRule="auto"/>
              <w:ind w:left="-102" w:right="-10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i/>
                <w:sz w:val="22"/>
                <w:szCs w:val="22"/>
              </w:rPr>
              <w:t>01.04.2025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0E58813E" w14:textId="2B25892F" w:rsidR="00B32FBE" w:rsidRPr="00815F63" w:rsidRDefault="00B32FBE" w:rsidP="00FF2B37">
            <w:pPr>
              <w:spacing w:after="0" w:line="240" w:lineRule="auto"/>
              <w:ind w:left="-102" w:right="-10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i/>
                <w:sz w:val="22"/>
                <w:szCs w:val="22"/>
              </w:rPr>
              <w:t>01.07.2025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462EB8E" w14:textId="32388F2F" w:rsidR="00B32FBE" w:rsidRPr="00815F63" w:rsidRDefault="00B32FBE" w:rsidP="00FF2B37">
            <w:pPr>
              <w:spacing w:after="0" w:line="240" w:lineRule="auto"/>
              <w:ind w:left="-102" w:right="-10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i/>
                <w:sz w:val="22"/>
                <w:szCs w:val="22"/>
              </w:rPr>
              <w:t>01.10.2025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1F3A418" w14:textId="41BF3169" w:rsidR="00B32FBE" w:rsidRPr="00815F63" w:rsidRDefault="00B32FBE" w:rsidP="00FF2B37">
            <w:pPr>
              <w:spacing w:after="0" w:line="240" w:lineRule="auto"/>
              <w:ind w:left="-102" w:right="-10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i/>
                <w:sz w:val="22"/>
                <w:szCs w:val="22"/>
              </w:rPr>
              <w:t>01.01.2026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4AEAE9C9" w14:textId="07BDF211" w:rsidR="00B32FBE" w:rsidRPr="00815F63" w:rsidRDefault="00B32FBE" w:rsidP="00FF2B37">
            <w:pPr>
              <w:spacing w:after="0" w:line="240" w:lineRule="auto"/>
              <w:ind w:left="-102" w:right="-10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i/>
                <w:sz w:val="22"/>
                <w:szCs w:val="22"/>
              </w:rPr>
              <w:t>01.04.2026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31179F49" w14:textId="12DC2610" w:rsidR="00B32FBE" w:rsidRPr="00815F63" w:rsidRDefault="00B32FBE" w:rsidP="00FF2B37">
            <w:pPr>
              <w:spacing w:after="0" w:line="240" w:lineRule="auto"/>
              <w:ind w:left="-102" w:right="-10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i/>
                <w:sz w:val="22"/>
                <w:szCs w:val="22"/>
              </w:rPr>
              <w:t>01.07.2026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72467022" w14:textId="61F1E85C" w:rsidR="00B32FBE" w:rsidRPr="00815F63" w:rsidRDefault="00B32FBE" w:rsidP="00FF2B37">
            <w:pPr>
              <w:spacing w:after="0" w:line="240" w:lineRule="auto"/>
              <w:ind w:left="-102" w:right="-10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i/>
                <w:sz w:val="22"/>
                <w:szCs w:val="22"/>
              </w:rPr>
              <w:t>01.10.2026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textDirection w:val="btLr"/>
            <w:vAlign w:val="center"/>
          </w:tcPr>
          <w:p w14:paraId="1348C689" w14:textId="7FCE33C4" w:rsidR="00B32FBE" w:rsidRPr="00815F63" w:rsidRDefault="00B32FBE" w:rsidP="00FF2B37">
            <w:pPr>
              <w:spacing w:after="0" w:line="240" w:lineRule="auto"/>
              <w:ind w:left="-102" w:right="-105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i/>
                <w:sz w:val="22"/>
                <w:szCs w:val="22"/>
              </w:rPr>
              <w:t>01.01.2027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F524BF" w14:textId="77777777" w:rsidR="00B32FBE" w:rsidRPr="00815F63" w:rsidRDefault="00B32FBE" w:rsidP="00D83A7C">
            <w:pPr>
              <w:spacing w:after="0" w:line="240" w:lineRule="auto"/>
              <w:ind w:left="-51" w:right="-5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Джерело даних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8FAF51" w14:textId="77777777" w:rsidR="00B32FBE" w:rsidRPr="00815F63" w:rsidRDefault="00B32FBE" w:rsidP="00FF2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Метод збору даних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45A0E6" w14:textId="77777777" w:rsidR="00B32FBE" w:rsidRPr="00815F63" w:rsidRDefault="00B32FBE" w:rsidP="00FF2B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Періодичність</w:t>
            </w:r>
          </w:p>
        </w:tc>
        <w:tc>
          <w:tcPr>
            <w:tcW w:w="1886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3A75BE" w14:textId="77777777" w:rsidR="00B32FBE" w:rsidRPr="00815F63" w:rsidRDefault="00B32FBE" w:rsidP="00FF2B37">
            <w:pPr>
              <w:spacing w:after="0" w:line="240" w:lineRule="auto"/>
              <w:ind w:left="-139" w:right="-6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Відповідальний</w:t>
            </w:r>
          </w:p>
        </w:tc>
      </w:tr>
    </w:tbl>
    <w:p w14:paraId="7DBE23D4" w14:textId="77777777" w:rsidR="00B32FBE" w:rsidRPr="00B32FBE" w:rsidRDefault="00B32FBE" w:rsidP="00B32FBE">
      <w:pPr>
        <w:spacing w:after="0" w:line="20" w:lineRule="exact"/>
        <w:rPr>
          <w:rFonts w:ascii="Times New Roman" w:hAnsi="Times New Roman" w:cs="Times New Roman"/>
        </w:rPr>
      </w:pPr>
    </w:p>
    <w:tbl>
      <w:tblPr>
        <w:tblW w:w="152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75"/>
        <w:gridCol w:w="1776"/>
        <w:gridCol w:w="634"/>
        <w:gridCol w:w="708"/>
        <w:gridCol w:w="486"/>
        <w:gridCol w:w="486"/>
        <w:gridCol w:w="486"/>
        <w:gridCol w:w="486"/>
        <w:gridCol w:w="486"/>
        <w:gridCol w:w="486"/>
        <w:gridCol w:w="486"/>
        <w:gridCol w:w="851"/>
        <w:gridCol w:w="992"/>
        <w:gridCol w:w="2693"/>
        <w:gridCol w:w="851"/>
        <w:gridCol w:w="1886"/>
      </w:tblGrid>
      <w:tr w:rsidR="00B32FBE" w:rsidRPr="00815F63" w14:paraId="5435BDA2" w14:textId="77777777" w:rsidTr="009738FE">
        <w:trPr>
          <w:trHeight w:val="20"/>
          <w:tblHeader/>
        </w:trPr>
        <w:tc>
          <w:tcPr>
            <w:tcW w:w="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718656" w14:textId="77777777" w:rsidR="00B32FBE" w:rsidRPr="00815F63" w:rsidRDefault="00B32FBE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7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3B50B5" w14:textId="77777777" w:rsidR="00B32FBE" w:rsidRPr="00815F63" w:rsidRDefault="00B32FBE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403D3" w14:textId="77777777" w:rsidR="00B32FBE" w:rsidRPr="00815F63" w:rsidRDefault="00B32FBE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639EDA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1EBEF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550864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2FB2A1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E49D36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FE879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64B36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F04E20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21709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6AA64F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693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7B1013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24679E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886" w:type="dxa"/>
            <w:tcBorders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A7F382" w14:textId="77777777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</w:tr>
      <w:tr w:rsidR="00B32FBE" w:rsidRPr="00815F63" w14:paraId="490CF23D" w14:textId="77777777" w:rsidTr="009738FE">
        <w:trPr>
          <w:trHeight w:val="20"/>
        </w:trPr>
        <w:tc>
          <w:tcPr>
            <w:tcW w:w="15268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B8CFE9" w14:textId="4894430E" w:rsidR="00B32FBE" w:rsidRPr="00815F63" w:rsidRDefault="00B32FBE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Напрям 1. Фізична безбар’єрність</w:t>
            </w:r>
          </w:p>
        </w:tc>
      </w:tr>
      <w:tr w:rsidR="00B179C4" w:rsidRPr="00815F63" w14:paraId="61A78E35" w14:textId="77777777" w:rsidTr="009738FE">
        <w:trPr>
          <w:trHeight w:val="20"/>
        </w:trPr>
        <w:tc>
          <w:tcPr>
            <w:tcW w:w="147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5EAC6" w14:textId="7601E071" w:rsidR="00B179C4" w:rsidRPr="00815F63" w:rsidRDefault="00B179C4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Стратегічна ціль. Новостворені об’єкти фізичного оточення відповідають вимогам до фізичної безбар’єрності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1D02D4" w14:textId="09D6651B" w:rsidR="00B179C4" w:rsidRPr="00815F63" w:rsidRDefault="00B179C4" w:rsidP="00815F63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4. Кількість публікацій/ заходів з підвищення рівня обізнаності громадськості щодо норм та стандартів фізичної доступності, а також їх права на фізичну доступність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025B19" w14:textId="4A547D1D" w:rsidR="00B179C4" w:rsidRPr="00815F63" w:rsidRDefault="00B179C4" w:rsidP="00815F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одиниць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6DD759" w14:textId="23B15641" w:rsidR="00B179C4" w:rsidRPr="009122AF" w:rsidRDefault="00111480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2AF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B688C" w14:textId="129CF9E9" w:rsidR="00B179C4" w:rsidRPr="009122AF" w:rsidRDefault="00111480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2AF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1675F5" w14:textId="16846B05" w:rsidR="00B179C4" w:rsidRPr="009122AF" w:rsidRDefault="00111480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2AF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83390" w14:textId="74CA8129" w:rsidR="00B179C4" w:rsidRPr="00C91205" w:rsidRDefault="00176F42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51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EE306" w14:textId="0ECFB719" w:rsidR="00B179C4" w:rsidRPr="00F660E0" w:rsidRDefault="002E3CD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780A22" w14:textId="14741185" w:rsidR="00B179C4" w:rsidRPr="00F660E0" w:rsidRDefault="00B179C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9B9F4" w14:textId="59365552" w:rsidR="00B179C4" w:rsidRPr="00F660E0" w:rsidRDefault="00B179C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CFAC5E" w14:textId="4E70D208" w:rsidR="00B179C4" w:rsidRPr="00F660E0" w:rsidRDefault="00B179C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146D1D" w14:textId="5EBE87E9" w:rsidR="00B179C4" w:rsidRPr="00815F63" w:rsidRDefault="00B179C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AAB8A4" w14:textId="3A47C92B" w:rsidR="00B179C4" w:rsidRPr="00815F63" w:rsidRDefault="00B179C4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Комунікаційні структурні підрозділи органів влади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824AD" w14:textId="0ECCF933" w:rsidR="00B179C4" w:rsidRPr="00815F63" w:rsidRDefault="00B179C4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Зазначається кількість новин, звітів, опублікованих матеріалів у розділі </w:t>
            </w:r>
            <w:r w:rsidR="00891DFE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Безбар’єрн</w:t>
            </w:r>
            <w:r w:rsidR="00891DFE">
              <w:rPr>
                <w:rFonts w:ascii="Times New Roman" w:eastAsia="Times New Roman" w:hAnsi="Times New Roman" w:cs="Times New Roman"/>
                <w:sz w:val="22"/>
                <w:szCs w:val="22"/>
              </w:rPr>
              <w:t>ість»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, що були оприлюднені протягом року.</w:t>
            </w:r>
          </w:p>
          <w:p w14:paraId="4893D31E" w14:textId="77777777" w:rsidR="00B179C4" w:rsidRPr="00815F63" w:rsidRDefault="00B179C4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 розрахунку включаються: </w:t>
            </w:r>
          </w:p>
          <w:p w14:paraId="6A1710AB" w14:textId="77777777" w:rsidR="00B179C4" w:rsidRPr="00815F63" w:rsidRDefault="00B179C4" w:rsidP="00815F63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офіційно зафіксовані публікації (на сайтах, у ЗМІ, соціальних мережах органів влади або партнерських організацій); </w:t>
            </w:r>
          </w:p>
          <w:p w14:paraId="11E76A1C" w14:textId="77777777" w:rsidR="00B179C4" w:rsidRPr="00815F63" w:rsidRDefault="00B179C4" w:rsidP="00815F63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публічні заходи, що мали освітню мету та стосувалися фізичної доступності; </w:t>
            </w:r>
          </w:p>
          <w:p w14:paraId="6E7A53E0" w14:textId="74109993" w:rsidR="00B179C4" w:rsidRPr="00891DFE" w:rsidRDefault="00B179C4" w:rsidP="00815F63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матеріали або події, в яких окремо підкреслювалося право осіб на фізичну доступність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0B295" w14:textId="722710DA" w:rsidR="00B179C4" w:rsidRPr="00815F63" w:rsidRDefault="00B179C4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щокварталу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36A17B" w14:textId="77777777" w:rsidR="00B179C4" w:rsidRPr="00F660E0" w:rsidRDefault="00B179C4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60E0">
              <w:rPr>
                <w:rFonts w:ascii="Times New Roman" w:hAnsi="Times New Roman" w:cs="Times New Roman"/>
                <w:sz w:val="22"/>
                <w:szCs w:val="22"/>
              </w:rPr>
              <w:t>Департамент внутрішньої політики та інформаційної діяльності облдержадміністрації</w:t>
            </w:r>
          </w:p>
          <w:p w14:paraId="5C7DD029" w14:textId="1CDDE106" w:rsidR="00B179C4" w:rsidRPr="00815F63" w:rsidRDefault="00B179C4" w:rsidP="00815F63">
            <w:pPr>
              <w:spacing w:after="0" w:line="240" w:lineRule="auto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Управління містобудування та архітектури облдержадміністрації</w:t>
            </w:r>
          </w:p>
        </w:tc>
      </w:tr>
      <w:tr w:rsidR="009E05DC" w:rsidRPr="00815F63" w14:paraId="283FD3F1" w14:textId="77777777" w:rsidTr="002E3CD4">
        <w:trPr>
          <w:trHeight w:val="20"/>
        </w:trPr>
        <w:tc>
          <w:tcPr>
            <w:tcW w:w="147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B1A47" w14:textId="3FD68F95" w:rsidR="009E05DC" w:rsidRPr="00815F63" w:rsidRDefault="009E05DC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Стратегічна ціль. Об’єкти фізичного оточення адаптуються відповідно до сучасних стандартів доступності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BD7F4" w14:textId="254F21A5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6. Частка безбар’єрних об’єктів фізичного оточення (за формами власності, типами будівель, регіонами)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72E89463" w14:textId="67CA7A99" w:rsidR="009E05DC" w:rsidRPr="00815F63" w:rsidRDefault="009E05DC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1979E" w14:textId="144B7EF3" w:rsidR="009E05DC" w:rsidRPr="00815F63" w:rsidRDefault="000D574E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279C3" w14:textId="722B8D27" w:rsidR="009E05DC" w:rsidRPr="00815F63" w:rsidRDefault="000D574E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6273A" w14:textId="2388859C" w:rsidR="009E05DC" w:rsidRPr="00815F63" w:rsidRDefault="000D574E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0B9971" w14:textId="53BB00AB" w:rsidR="009E05DC" w:rsidRPr="00914586" w:rsidRDefault="00320F75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0A2E76" w14:textId="08F5F778" w:rsidR="009E05DC" w:rsidRPr="00815F63" w:rsidRDefault="008474E3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A5375D" w14:textId="7B53AD03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49C41A" w14:textId="1B893F72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4E0B4" w14:textId="1D6DE224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D2944" w14:textId="6FB2121D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04E14E" w14:textId="0F10FCEB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Моніторинг відповідно до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останови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№ 537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981DC" w14:textId="69D0051E" w:rsidR="009E05DC" w:rsidRPr="00815F63" w:rsidRDefault="009E05DC" w:rsidP="00815F63">
            <w:pPr>
              <w:spacing w:after="0" w:line="240" w:lineRule="auto"/>
              <w:ind w:right="-5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Методологія збору описана у Порядку проведення моніторингу та оцінки ступеня безбар’єрності об’єктів фізичного оточення і послуг для осіб з інвалідністю, затвердженого постановою Кабінету Міністрів України від 26 травня 2021 р. № 537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(далі – Постанова № 537)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2C279523" w14:textId="72052202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Зазначається частка обстежених об’єктів, які отримали оцінку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безбар’єрні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(загальна цифра по всіх типам).</w:t>
            </w:r>
          </w:p>
          <w:p w14:paraId="7A4451BD" w14:textId="323A9E0A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Типи об’єктів визначаються щороку відповідно до Постанови 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00A8C9" w14:textId="2D6E4460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1D80F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Управління містобудування та архітектури облдержадміністрації</w:t>
            </w:r>
          </w:p>
          <w:p w14:paraId="4B0AB8B3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755C919A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7657FADC" w14:textId="7B4AB455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9E05DC" w:rsidRPr="00815F63" w14:paraId="283BC9DB" w14:textId="77777777" w:rsidTr="002E3CD4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E89B6" w14:textId="77777777" w:rsidR="009E05DC" w:rsidRPr="00815F63" w:rsidRDefault="009E05DC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5FCA3" w14:textId="40C64278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7. Частка об’єктів благоустрою (за типами), що відповідають вимогам до безбар’єрності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5B9B3CF" w14:textId="10F0BCA1" w:rsidR="009E05DC" w:rsidRPr="00815F63" w:rsidRDefault="009E05DC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3E7B0" w14:textId="69A9F406" w:rsidR="009E05DC" w:rsidRPr="00815F63" w:rsidRDefault="00E94176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27,8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024C1C77" w14:textId="3AAF7171" w:rsidR="009E05DC" w:rsidRPr="00815F63" w:rsidRDefault="00E94176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27,8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3CECA652" w14:textId="5BB7A601" w:rsidR="009E05DC" w:rsidRPr="00815F63" w:rsidRDefault="00E94176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27,8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B56E42" w14:textId="6846153A" w:rsidR="009E05DC" w:rsidRPr="00815F63" w:rsidRDefault="00914586" w:rsidP="00914586">
            <w:pPr>
              <w:spacing w:after="0" w:line="240" w:lineRule="auto"/>
              <w:ind w:right="-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27,8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53BBFC" w14:textId="73736C65" w:rsidR="009E05DC" w:rsidRPr="00815F63" w:rsidRDefault="008474E3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5F7C80" w14:textId="6CF42B32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381F0E" w14:textId="764FC2E1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0C2CF0" w14:textId="19FF6844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24A64A" w14:textId="2B8149F8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C3A14" w14:textId="7D7E29E3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Моніторинг відповідно до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останови № 537 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CBD07" w14:textId="20F572A2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Методологія збору описана у Порядку проведення моніторингу та оцінки ступеня безбар’єрності об’єктів фізичного оточення і послуг для осіб з інвалідністю, затвердженого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остановою № 537.</w:t>
            </w:r>
          </w:p>
          <w:p w14:paraId="5113E325" w14:textId="77777777" w:rsidR="009E05DC" w:rsidRDefault="009E05DC" w:rsidP="00891DFE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частку обстежених об’єктів, які отримали оцінку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безбар’єрні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серед об’єктів благоустрою</w:t>
            </w:r>
          </w:p>
          <w:p w14:paraId="54A0709B" w14:textId="77777777" w:rsidR="009E05DC" w:rsidRPr="00C70FD5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t>До розрахунку включаються:</w:t>
            </w:r>
          </w:p>
          <w:p w14:paraId="2A0CD1A3" w14:textId="77777777" w:rsidR="009E05DC" w:rsidRPr="00C70FD5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t>1) території загального користування:</w:t>
            </w:r>
          </w:p>
          <w:p w14:paraId="48D32033" w14:textId="77777777" w:rsidR="009E05DC" w:rsidRPr="00C70FD5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а) парки (гідропарки, лугопарки, лісопарки, парки культури та відпочинку, парки - пам'ятки садово-паркового мистецтва, спортивні, дитячі, історичні, національні, меморіальні та інші), рекреаційні зони, сади, сквери та майданчики;</w:t>
            </w:r>
          </w:p>
          <w:p w14:paraId="66871107" w14:textId="77777777" w:rsidR="009E05DC" w:rsidRPr="00C70FD5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t>б) пам'ятки культурної та історичної спадщини;</w:t>
            </w:r>
          </w:p>
          <w:p w14:paraId="66A524D7" w14:textId="77777777" w:rsidR="009E05DC" w:rsidRPr="00C70FD5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t>в) майдани, площі, бульвари, проспекти;</w:t>
            </w:r>
          </w:p>
          <w:p w14:paraId="68832A23" w14:textId="77777777" w:rsidR="009E05DC" w:rsidRPr="00C70FD5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t>г) вулиці, дороги, провулки, узвози, проїзди, пішохідні та велосипедні доріжки;</w:t>
            </w:r>
          </w:p>
          <w:p w14:paraId="0AF47F59" w14:textId="77777777" w:rsidR="009E05DC" w:rsidRPr="00C70FD5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t>ґ) пляжі;</w:t>
            </w:r>
          </w:p>
          <w:p w14:paraId="60C62BC2" w14:textId="77777777" w:rsidR="009E05DC" w:rsidRPr="00C70FD5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t>д) кладовища;</w:t>
            </w:r>
          </w:p>
          <w:p w14:paraId="2D8994AF" w14:textId="77777777" w:rsidR="009E05DC" w:rsidRPr="00C70FD5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t>е) інші території загального користування;</w:t>
            </w:r>
          </w:p>
          <w:p w14:paraId="1219C3EF" w14:textId="77777777" w:rsidR="009E05DC" w:rsidRPr="00C70FD5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t>2) прибудинкові території;</w:t>
            </w:r>
          </w:p>
          <w:p w14:paraId="017E70CF" w14:textId="77777777" w:rsidR="009E05DC" w:rsidRPr="00C70FD5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t>3) території будівель та споруд інженерного захисту територій;</w:t>
            </w:r>
          </w:p>
          <w:p w14:paraId="101CD8E6" w14:textId="6ABA6587" w:rsidR="009E05DC" w:rsidRPr="00815F63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70FD5">
              <w:rPr>
                <w:rFonts w:ascii="Times New Roman" w:eastAsia="Times New Roman" w:hAnsi="Times New Roman" w:cs="Times New Roman"/>
                <w:sz w:val="22"/>
                <w:szCs w:val="22"/>
              </w:rPr>
              <w:t>4) території підприємств, установ, організацій та закріплені за ними території на умовах договору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B9BBE8" w14:textId="00D117CC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A8ADB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Управління містобудування та архітектури облдержадміністрації</w:t>
            </w:r>
          </w:p>
          <w:p w14:paraId="0DFDDD2C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5F1A919C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196A90A5" w14:textId="19510975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9E05DC" w:rsidRPr="00815F63" w14:paraId="46169944" w14:textId="77777777" w:rsidTr="002E3CD4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93709A" w14:textId="77777777" w:rsidR="009E05DC" w:rsidRPr="00815F63" w:rsidRDefault="009E05DC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53B143" w14:textId="13648208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 xml:space="preserve">8. Частка об’єктів спортивної інфраструктури, що відповідають вимогам до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безбар’єрності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77C45823" w14:textId="11DD2A33" w:rsidR="009E05DC" w:rsidRPr="00815F63" w:rsidRDefault="009E05DC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764035" w14:textId="37816CB5" w:rsidR="00A55C31" w:rsidRPr="009122AF" w:rsidRDefault="00830096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2A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8A1715" w14:textId="37CF6E2F" w:rsidR="00A55C31" w:rsidRPr="009122AF" w:rsidRDefault="00A55C31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2AF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454B3" w14:textId="334BB342" w:rsidR="00A55C31" w:rsidRPr="009122AF" w:rsidRDefault="00A55C31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22AF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522939" w14:textId="65908F7B" w:rsidR="00A55C31" w:rsidRPr="009122AF" w:rsidRDefault="00914586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045384" w14:textId="2E12572D" w:rsidR="00A55C31" w:rsidRPr="00E65A94" w:rsidRDefault="008474E3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04A055" w14:textId="437C955C" w:rsidR="00A55C31" w:rsidRPr="00E65A94" w:rsidRDefault="00A55C31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87AB40" w14:textId="37293900" w:rsidR="00A55C31" w:rsidRPr="00E65A94" w:rsidRDefault="00A55C31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C1B64E" w14:textId="3F72EE35" w:rsidR="00A55C31" w:rsidRPr="00E65A94" w:rsidRDefault="00A55C31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7B9213" w14:textId="790E94E4" w:rsidR="00A55C31" w:rsidRPr="00E65A94" w:rsidRDefault="00A55C31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F9E2C" w14:textId="7F71620A" w:rsidR="009E05DC" w:rsidRPr="00E65A94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Форма звітності № 2-ФК (річна) «Звіт з фізичної </w:t>
            </w: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культури і спорту» та Інструкція щодо її заповнення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CB247A" w14:textId="5BBC001B" w:rsidR="009E05DC" w:rsidRPr="00E65A94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Подається цифра, що відображає частку обстежених об’єктів, які отримали оцінку «безбар’єрні» серед  об’єктів спортивної </w:t>
            </w: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інфраструктури.</w:t>
            </w:r>
          </w:p>
          <w:p w14:paraId="7B43261F" w14:textId="77777777" w:rsidR="009E05DC" w:rsidRPr="00E65A94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t>До розрахунку включаються такі типи об’єктів:</w:t>
            </w:r>
          </w:p>
          <w:p w14:paraId="5A1A703E" w14:textId="77777777" w:rsidR="009E05DC" w:rsidRPr="00E65A94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1. Стадіони </w:t>
            </w:r>
          </w:p>
          <w:p w14:paraId="4350D377" w14:textId="77777777" w:rsidR="009E05DC" w:rsidRPr="00E65A94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t>2. Спортивні зали</w:t>
            </w:r>
          </w:p>
          <w:p w14:paraId="0ECD4703" w14:textId="77777777" w:rsidR="009E05DC" w:rsidRPr="00E65A94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t>3. Басейни</w:t>
            </w:r>
          </w:p>
          <w:p w14:paraId="7429FC34" w14:textId="77777777" w:rsidR="009E05DC" w:rsidRPr="00E65A94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t>4. Спортивні майданчики</w:t>
            </w:r>
          </w:p>
          <w:p w14:paraId="09BD46FD" w14:textId="77777777" w:rsidR="009E05DC" w:rsidRPr="00E65A94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t>5. Комплекси для зимових видів спорту</w:t>
            </w:r>
          </w:p>
          <w:p w14:paraId="3D590132" w14:textId="77777777" w:rsidR="009E05DC" w:rsidRPr="00E65A94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t>6. Спеціалізовані спортивні споруди</w:t>
            </w:r>
          </w:p>
          <w:p w14:paraId="1A8FB83A" w14:textId="77777777" w:rsidR="009E05DC" w:rsidRPr="00E65A94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t>7. Об'єкти для оздоровчої фізкультури</w:t>
            </w:r>
          </w:p>
          <w:p w14:paraId="0E83CB77" w14:textId="65EBF1CF" w:rsidR="009E05DC" w:rsidRPr="00E65A94" w:rsidRDefault="009E05DC" w:rsidP="00C70FD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eastAsia="Times New Roman" w:hAnsi="Times New Roman" w:cs="Times New Roman"/>
                <w:sz w:val="22"/>
                <w:szCs w:val="22"/>
              </w:rPr>
              <w:t>8. Спортивно-оздоровчі табори / бази відпочинку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140A9" w14:textId="771EA861" w:rsidR="009E05DC" w:rsidRPr="00E65A94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E7FE8" w14:textId="77777777" w:rsidR="009E05DC" w:rsidRPr="00E65A94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hAnsi="Times New Roman" w:cs="Times New Roman"/>
                <w:sz w:val="22"/>
                <w:szCs w:val="22"/>
              </w:rPr>
              <w:t>Управління молоді, фізичної культури та спорту облдержадміністрації</w:t>
            </w:r>
          </w:p>
          <w:p w14:paraId="08EDCC10" w14:textId="77777777" w:rsidR="009E05DC" w:rsidRPr="00E65A94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Райдержадміністрації</w:t>
            </w:r>
          </w:p>
          <w:p w14:paraId="25BA4121" w14:textId="77777777" w:rsidR="009E05DC" w:rsidRPr="00E65A94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23BA8896" w14:textId="7561551E" w:rsidR="009E05DC" w:rsidRPr="00E65A94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385873" w:rsidRPr="00815F63" w14:paraId="27CA84D6" w14:textId="77777777" w:rsidTr="002E3CD4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A10D4" w14:textId="77777777" w:rsidR="00385873" w:rsidRPr="00815F63" w:rsidRDefault="00385873" w:rsidP="003858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48BA1" w14:textId="18C8B240" w:rsidR="00385873" w:rsidRPr="00815F63" w:rsidRDefault="00385873" w:rsidP="0038587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9. Частка будівель фінансових установ, що відповідають вимогам до безбар’єрності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28D6792" w14:textId="666AF998" w:rsidR="00385873" w:rsidRPr="00815F63" w:rsidRDefault="00385873" w:rsidP="0038587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5CB1BD6" w14:textId="4CB075A9" w:rsidR="00385873" w:rsidRPr="00B27C4F" w:rsidRDefault="00385873" w:rsidP="0038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C4F">
              <w:rPr>
                <w:rFonts w:ascii="Times New Roman" w:hAnsi="Times New Roman" w:cs="Times New Roman"/>
                <w:sz w:val="22"/>
                <w:szCs w:val="22"/>
              </w:rPr>
              <w:t>27,7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F7CBBE" w14:textId="3A7C6E69" w:rsidR="00385873" w:rsidRPr="00B27C4F" w:rsidRDefault="00385873" w:rsidP="0038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C4F">
              <w:rPr>
                <w:rFonts w:ascii="Times New Roman" w:hAnsi="Times New Roman" w:cs="Times New Roman"/>
                <w:sz w:val="22"/>
                <w:szCs w:val="22"/>
              </w:rPr>
              <w:t>27,7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FFA30" w14:textId="52A47B33" w:rsidR="00385873" w:rsidRPr="00B27C4F" w:rsidRDefault="00385873" w:rsidP="0038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C4F">
              <w:rPr>
                <w:rFonts w:ascii="Times New Roman" w:hAnsi="Times New Roman" w:cs="Times New Roman"/>
                <w:sz w:val="22"/>
                <w:szCs w:val="22"/>
              </w:rPr>
              <w:t>27,7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3DC5D2" w14:textId="3D2CCF5C" w:rsidR="00385873" w:rsidRPr="00B27C4F" w:rsidRDefault="00274013" w:rsidP="0038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27,7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B06F2" w14:textId="10A73630" w:rsidR="00385873" w:rsidRPr="00B27C4F" w:rsidRDefault="008474E3" w:rsidP="0038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A63CEB" w14:textId="54CBF8AE" w:rsidR="00385873" w:rsidRPr="00815F63" w:rsidRDefault="00385873" w:rsidP="0038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7BD665" w14:textId="1874D2E9" w:rsidR="00385873" w:rsidRPr="00815F63" w:rsidRDefault="00385873" w:rsidP="0038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DC9E0E" w14:textId="05869E55" w:rsidR="00385873" w:rsidRPr="00815F63" w:rsidRDefault="00385873" w:rsidP="0038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A87638" w14:textId="65583F70" w:rsidR="00385873" w:rsidRPr="00815F63" w:rsidRDefault="00385873" w:rsidP="00385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C3B34" w14:textId="0ABC75AD" w:rsidR="00385873" w:rsidRPr="00815F63" w:rsidRDefault="00385873" w:rsidP="0038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Моніторинг відповідно до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останови № 537 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494258" w14:textId="6DC3E72F" w:rsidR="00385873" w:rsidRPr="00815F63" w:rsidRDefault="00385873" w:rsidP="00385873">
            <w:pPr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Методологія збору описана у Порядку проведення моніторингу та оцінки ступеня безбар’єрності об’єктів фізичного оточення і послуг для осіб з інвалідністю, затвердженого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остановою № 537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 З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азначається частка обстежених об’єктів, які отримали оцінку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безбар’єрні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серед фінансових установ.</w:t>
            </w:r>
          </w:p>
          <w:p w14:paraId="7B82DEDD" w14:textId="77777777" w:rsidR="00385873" w:rsidRPr="00815F63" w:rsidRDefault="00385873" w:rsidP="0038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До розрахунку включаються такі типи об’єктів:</w:t>
            </w:r>
          </w:p>
          <w:p w14:paraId="66ACCDA0" w14:textId="77777777" w:rsidR="00385873" w:rsidRPr="00815F63" w:rsidRDefault="00385873" w:rsidP="0038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1. Банки</w:t>
            </w:r>
          </w:p>
          <w:p w14:paraId="0E597162" w14:textId="77777777" w:rsidR="00385873" w:rsidRPr="00815F63" w:rsidRDefault="00385873" w:rsidP="0038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2. Кредитні установи (небанківські)</w:t>
            </w:r>
          </w:p>
          <w:p w14:paraId="185F728D" w14:textId="77777777" w:rsidR="00385873" w:rsidRPr="00815F63" w:rsidRDefault="00385873" w:rsidP="0038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3. Страхові компанії</w:t>
            </w:r>
          </w:p>
          <w:p w14:paraId="20BA5CAC" w14:textId="77777777" w:rsidR="00385873" w:rsidRPr="00815F63" w:rsidRDefault="00385873" w:rsidP="0038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4. Інвестиційні установи</w:t>
            </w:r>
          </w:p>
          <w:p w14:paraId="2881F6F8" w14:textId="77777777" w:rsidR="00385873" w:rsidRPr="00815F63" w:rsidRDefault="00385873" w:rsidP="0038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5. Пенсійні фонди</w:t>
            </w:r>
          </w:p>
          <w:p w14:paraId="1CEC62AF" w14:textId="20FF7808" w:rsidR="00385873" w:rsidRPr="00815F63" w:rsidRDefault="00385873" w:rsidP="0038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6. Фінансові установи соціального спрямування</w:t>
            </w:r>
          </w:p>
          <w:p w14:paraId="6A081334" w14:textId="316CC00F" w:rsidR="00385873" w:rsidRPr="00815F63" w:rsidRDefault="00385873" w:rsidP="0038587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7. Іпотечні компанії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D59F83" w14:textId="1ACC076F" w:rsidR="00385873" w:rsidRPr="00815F63" w:rsidRDefault="00385873" w:rsidP="0038587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5FF4C" w14:textId="771FFBD2" w:rsidR="00385873" w:rsidRPr="00E65A94" w:rsidRDefault="00385873" w:rsidP="0038587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65A94">
              <w:rPr>
                <w:rFonts w:ascii="Times New Roman" w:hAnsi="Times New Roman" w:cs="Times New Roman"/>
                <w:sz w:val="22"/>
                <w:szCs w:val="22"/>
              </w:rPr>
              <w:t>Управління містобудування та архітектури облдержадміністрації</w:t>
            </w:r>
          </w:p>
          <w:p w14:paraId="385FD582" w14:textId="77777777" w:rsidR="00385873" w:rsidRPr="00815F63" w:rsidRDefault="00385873" w:rsidP="0038587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4F8EC055" w14:textId="77777777" w:rsidR="00385873" w:rsidRPr="00815F63" w:rsidRDefault="00385873" w:rsidP="0038587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68553476" w14:textId="32754A22" w:rsidR="00385873" w:rsidRPr="00815F63" w:rsidRDefault="00385873" w:rsidP="0038587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9E05DC" w:rsidRPr="00815F63" w14:paraId="074C09BF" w14:textId="77777777" w:rsidTr="002E3CD4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75E8B" w14:textId="77777777" w:rsidR="009E05DC" w:rsidRPr="00815F63" w:rsidRDefault="009E05DC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62F289" w14:textId="74BB1713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10. Частка об’єктів фонду захисних споруд цивільного захисту (за регіонами), що відповідає вимогам до безбар’єрності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0FF24F2" w14:textId="487131A2" w:rsidR="009E05DC" w:rsidRPr="00815F63" w:rsidRDefault="009E05DC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93414" w14:textId="3989E5E6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FA6C7" w14:textId="7B439BC4" w:rsidR="009E05DC" w:rsidRPr="00815F63" w:rsidRDefault="00177951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FDED05" w14:textId="6BBBB153" w:rsidR="009E05DC" w:rsidRPr="00815F63" w:rsidRDefault="00177951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AB2A9" w14:textId="22363C49" w:rsidR="009E05DC" w:rsidRPr="00815F63" w:rsidRDefault="00274013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4A8B4" w14:textId="79D684EF" w:rsidR="009E05DC" w:rsidRPr="00815F63" w:rsidRDefault="008474E3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68DAC8" w14:textId="1DC088C8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9DF8E2" w14:textId="4EAEAA1A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61C1DA" w14:textId="13C6DA3A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56BA8A" w14:textId="0B173131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73930C" w14:textId="77777777" w:rsidR="009E05DC" w:rsidRPr="00815F63" w:rsidRDefault="009E05DC" w:rsidP="00815F63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Інформаційно-комунікаційна система «Інформаційна система "Облік та візуалізація фонду захисних споруд цивільного захисту»</w:t>
            </w:r>
          </w:p>
          <w:p w14:paraId="5F3EFAA6" w14:textId="0DDCF4B3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Реєстр будівельної діяльності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A4397C" w14:textId="785E1A2E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частку обстежених об’єктів фонду захисних споруд цивільного захисту, які отримали оцінку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безбар’єрні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та зазначили це у  системі «Інформаційна система "Облік та візуалізація фонду захисних споруд цивільного захисту». Дану інформацію надає ДСНС як держатель інформаційної системи.</w:t>
            </w:r>
          </w:p>
          <w:p w14:paraId="673E4EAB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У разі тимчасової непридатності укриття, об'єкт не враховується у розрахунку.</w:t>
            </w:r>
          </w:p>
          <w:p w14:paraId="5C5CE371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До розрахунку включаються:</w:t>
            </w:r>
          </w:p>
          <w:p w14:paraId="728E4069" w14:textId="77777777" w:rsidR="009E05DC" w:rsidRPr="00815F63" w:rsidRDefault="009E05DC" w:rsidP="0081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сховища;</w:t>
            </w:r>
          </w:p>
          <w:p w14:paraId="5649FE98" w14:textId="77777777" w:rsidR="009E05DC" w:rsidRPr="00815F63" w:rsidRDefault="009E05DC" w:rsidP="0081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протирадіаційне укриття;</w:t>
            </w:r>
          </w:p>
          <w:p w14:paraId="6FB8F032" w14:textId="77777777" w:rsidR="009E05DC" w:rsidRPr="00815F63" w:rsidRDefault="009E05DC" w:rsidP="0081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найпростіше укриття;</w:t>
            </w:r>
          </w:p>
          <w:p w14:paraId="24E3AC58" w14:textId="77777777" w:rsidR="009E05DC" w:rsidRPr="00815F63" w:rsidRDefault="009E05DC" w:rsidP="00815F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підземні споруди подвійного призначення;</w:t>
            </w:r>
          </w:p>
          <w:p w14:paraId="0E22AD31" w14:textId="7FCF35F4" w:rsidR="009E05DC" w:rsidRPr="00815F63" w:rsidRDefault="009E05DC" w:rsidP="00815F63">
            <w:pPr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захисні споруди спеціального призначення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5AE014" w14:textId="3108AFA2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щокварталу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469DF6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Департамент з питань цивільного захисту населення облдержадміністрації</w:t>
            </w:r>
          </w:p>
          <w:p w14:paraId="305350B5" w14:textId="7126C479" w:rsidR="009E05DC" w:rsidRPr="00177951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77951">
              <w:rPr>
                <w:rFonts w:ascii="Times New Roman" w:hAnsi="Times New Roman" w:cs="Times New Roman"/>
                <w:sz w:val="22"/>
                <w:szCs w:val="22"/>
              </w:rPr>
              <w:t xml:space="preserve">Головне управління </w:t>
            </w:r>
            <w:r w:rsidRPr="00A71C1C">
              <w:rPr>
                <w:rFonts w:ascii="Times New Roman" w:hAnsi="Times New Roman" w:cs="Times New Roman"/>
                <w:sz w:val="22"/>
                <w:szCs w:val="22"/>
                <w:shd w:val="clear" w:color="auto" w:fill="FFFFFF" w:themeFill="background1"/>
              </w:rPr>
              <w:t>Державної служби з надзвичайних ситуацій</w:t>
            </w:r>
            <w:r w:rsidRPr="00177951">
              <w:rPr>
                <w:rFonts w:ascii="Times New Roman" w:hAnsi="Times New Roman" w:cs="Times New Roman"/>
                <w:sz w:val="22"/>
                <w:szCs w:val="22"/>
              </w:rPr>
              <w:t xml:space="preserve"> України  у Запорізькій області</w:t>
            </w:r>
          </w:p>
        </w:tc>
      </w:tr>
      <w:tr w:rsidR="009E05DC" w:rsidRPr="00815F63" w14:paraId="69A87F8C" w14:textId="77777777" w:rsidTr="002E3CD4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1408E" w14:textId="77777777" w:rsidR="009E05DC" w:rsidRPr="00815F63" w:rsidRDefault="009E05DC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B68086" w14:textId="61C9898B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 xml:space="preserve">11. Кількість звернень (за регіоном, наявністю інвалідності, малолітніх дітей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тощо), щодо порушення вимог до безбар’єрності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56D4E99" w14:textId="0BAE7510" w:rsidR="009E05DC" w:rsidRPr="00815F63" w:rsidRDefault="009E05DC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одиниць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D2D15" w14:textId="2A9F8CD2" w:rsidR="003B5A72" w:rsidRPr="00CC0EE2" w:rsidRDefault="00111480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74EE0" w14:textId="41C654CD" w:rsidR="003B5A72" w:rsidRPr="00CC0EE2" w:rsidRDefault="002E68DA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49D5D2" w14:textId="6880A1A8" w:rsidR="003B5A72" w:rsidRPr="00CC0EE2" w:rsidRDefault="002E68DA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CA916" w14:textId="442D409A" w:rsidR="003B5A72" w:rsidRPr="00CC0EE2" w:rsidRDefault="002E68DA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0F9BFE" w14:textId="17141CC7" w:rsidR="003B5A72" w:rsidRPr="00CC0EE2" w:rsidRDefault="002E68DA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02170" w14:textId="6AFF5805" w:rsidR="003B5A72" w:rsidRPr="00CC0EE2" w:rsidRDefault="003B5A72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F8814" w14:textId="665BCE1F" w:rsidR="003B5A72" w:rsidRPr="00CC0EE2" w:rsidRDefault="003B5A72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C41833" w14:textId="1AF93B11" w:rsidR="003B5A72" w:rsidRPr="00CC0EE2" w:rsidRDefault="003B5A72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E10118" w14:textId="14EB1E61" w:rsidR="003B5A72" w:rsidRPr="00CC0EE2" w:rsidRDefault="003B5A72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3C1C5" w14:textId="10F75A6C" w:rsidR="009E05DC" w:rsidRPr="00815F63" w:rsidRDefault="009E05DC" w:rsidP="00815F63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Дані документообігу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CADAB0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Подається цифра, що відображає загальну суму звернень щодо порушення вимог до безбар’єрності, отриману органом влади.</w:t>
            </w:r>
          </w:p>
          <w:p w14:paraId="75343A3F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Звернення класифікуються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 такими ознаками:</w:t>
            </w:r>
          </w:p>
          <w:p w14:paraId="6FAB83F2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Регіон подання: загальнонаціональний, область, громада</w:t>
            </w:r>
          </w:p>
          <w:p w14:paraId="21F1BBA6" w14:textId="4B55BE10" w:rsidR="009E05DC" w:rsidRPr="00177951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Категорія заявника: особи з інвалідністю, </w:t>
            </w:r>
            <w:r w:rsidRPr="00177951">
              <w:rPr>
                <w:rFonts w:ascii="Times New Roman" w:eastAsia="Times New Roman" w:hAnsi="Times New Roman" w:cs="Times New Roman"/>
                <w:sz w:val="22"/>
                <w:szCs w:val="22"/>
              </w:rPr>
              <w:t>особи з малолітніми дітьми, особи похилого віку, ветерани війни інші маломобільні групи населення</w:t>
            </w:r>
          </w:p>
          <w:p w14:paraId="51B895F6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77951">
              <w:rPr>
                <w:rFonts w:ascii="Times New Roman" w:eastAsia="Times New Roman" w:hAnsi="Times New Roman" w:cs="Times New Roman"/>
                <w:sz w:val="22"/>
                <w:szCs w:val="22"/>
              </w:rPr>
              <w:t>Тема звернення розподіляється відповідно до напрямків безбар'єрності: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фізична, освітня, цифрова, економічна, інформаційна, суспільна та громадянська. </w:t>
            </w:r>
          </w:p>
          <w:p w14:paraId="315DE339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Джерелами даних можуть бути:</w:t>
            </w:r>
          </w:p>
          <w:p w14:paraId="79E2C7E9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вхідна кореспонденція органів виконавчої влади та місцевого самоврядування;</w:t>
            </w:r>
          </w:p>
          <w:p w14:paraId="0C1C3D6B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електронні звернення громадян;</w:t>
            </w:r>
          </w:p>
          <w:p w14:paraId="326CEA71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інформаційні системи документообігу (наприклад, АСКОД, CRM-системи);</w:t>
            </w:r>
          </w:p>
          <w:p w14:paraId="3E5D8A6B" w14:textId="33693F5C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контактні центри, гарячі лінії, платформи е-звернень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93FB45" w14:textId="2B01BF32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щокварталу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09862" w14:textId="77777777" w:rsidR="009E05DC" w:rsidRPr="00177951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77951">
              <w:rPr>
                <w:rFonts w:ascii="Times New Roman" w:hAnsi="Times New Roman" w:cs="Times New Roman"/>
                <w:sz w:val="22"/>
                <w:szCs w:val="22"/>
              </w:rPr>
              <w:t xml:space="preserve">Комунальна установа «Запорізький обласний контактний центр» Запорізької </w:t>
            </w:r>
            <w:r w:rsidRPr="0017795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обласної ради</w:t>
            </w:r>
          </w:p>
          <w:p w14:paraId="391B5C16" w14:textId="00B2E2CA" w:rsidR="009E05DC" w:rsidRPr="00C96A06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77951">
              <w:rPr>
                <w:rFonts w:ascii="Times New Roman" w:hAnsi="Times New Roman" w:cs="Times New Roman"/>
                <w:sz w:val="22"/>
                <w:szCs w:val="22"/>
              </w:rPr>
              <w:t>Відділ роботи із зверненнями громадян апарату облдержадміністрації</w:t>
            </w:r>
          </w:p>
        </w:tc>
      </w:tr>
      <w:tr w:rsidR="009E05DC" w:rsidRPr="00815F63" w14:paraId="6C0A396B" w14:textId="77777777" w:rsidTr="002E3CD4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FB1779" w14:textId="77777777" w:rsidR="009E05DC" w:rsidRPr="00815F63" w:rsidRDefault="009E05DC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C079B6" w14:textId="094C6A7B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 xml:space="preserve">13. Частка територіальних громад, які мають програмні, планувальні, стратегічні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документи (за регіонами), які враховують питання безбар’єрності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510A2597" w14:textId="539DB11F" w:rsidR="009E05DC" w:rsidRPr="00815F63" w:rsidRDefault="009E05DC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50F00B" w14:textId="14ABA5FC" w:rsidR="009E05DC" w:rsidRPr="00010747" w:rsidRDefault="00B27C4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red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595D5" w14:textId="333BD7B0" w:rsidR="009E05DC" w:rsidRPr="00B27C4F" w:rsidRDefault="00B27C4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C4F">
              <w:rPr>
                <w:rFonts w:ascii="Times New Roman" w:hAnsi="Times New Roman" w:cs="Times New Roman"/>
                <w:sz w:val="22"/>
                <w:szCs w:val="22"/>
              </w:rPr>
              <w:t>7,5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2034A" w14:textId="54168DA9" w:rsidR="009E05DC" w:rsidRPr="00B27C4F" w:rsidRDefault="00B27C4F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27C4F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E511EA" w14:textId="26F34D95" w:rsidR="009E05DC" w:rsidRPr="00385873" w:rsidRDefault="00306F4E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06F4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9F342D" w:rsidRPr="009F342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D044B" w14:textId="3DEB43B9" w:rsidR="009E05DC" w:rsidRPr="00385873" w:rsidRDefault="008474E3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E68DA">
              <w:rPr>
                <w:rFonts w:ascii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CA7342" w14:textId="4933952D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485CA" w14:textId="6AC957A0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D75EA" w14:textId="470D7835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21828C" w14:textId="44B74CE3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A2E51" w14:textId="2941371A" w:rsidR="009E05DC" w:rsidRPr="00815F63" w:rsidRDefault="009E05DC" w:rsidP="00815F63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Рішення міських, селищних, сільських рад про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затвердження програмних документів, які містять заходи з облаштування безбар’єрного простору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841FF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Подається цифра, що відображає частку територіальних громад, які мають програмні, планувальні, стратегічні документи, які враховують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питання безбар’єрності.</w:t>
            </w:r>
          </w:p>
          <w:p w14:paraId="37C89400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Показник вираховується від загальної кількості територіальних громад у кожній області.</w:t>
            </w:r>
          </w:p>
          <w:p w14:paraId="24E29EF7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Для визначення кількості територіальних громад слід використовувати «Кодифікатор адміністративно-територіальних одиниць та територій територіальних громад», затверджений затвердженого наказом Міністерства розвитку громад та територій України від 26 листопада 2020 року № 290.</w:t>
            </w:r>
          </w:p>
          <w:p w14:paraId="24F93C4E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Типи документів, що враховуються:</w:t>
            </w:r>
          </w:p>
          <w:p w14:paraId="088B3642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стратегії розвитку територіальних громад;</w:t>
            </w:r>
          </w:p>
          <w:p w14:paraId="5FAD451C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програми соціально-економічного розвитку;</w:t>
            </w:r>
          </w:p>
          <w:p w14:paraId="154139C9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плани заходів з реалізації Національної стратегії безбар’єрності;</w:t>
            </w:r>
          </w:p>
          <w:p w14:paraId="02529C1B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просторові та містобудівні документи (Генплани, ДПТ);</w:t>
            </w:r>
          </w:p>
          <w:p w14:paraId="7EEFC41F" w14:textId="363B613F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інші програмні та планувальні документи що містять плани з забезпечення рівного доступу до інфраструктури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3CC47" w14:textId="3D655E02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441C6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Управління містобудування та архітектури облдержадміністрації</w:t>
            </w:r>
          </w:p>
          <w:p w14:paraId="0DEC3AF9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ації</w:t>
            </w:r>
          </w:p>
          <w:p w14:paraId="770092BC" w14:textId="3A9F279E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br/>
              <w:t>(за згодою)</w:t>
            </w:r>
          </w:p>
        </w:tc>
      </w:tr>
      <w:tr w:rsidR="009E05DC" w:rsidRPr="00815F63" w14:paraId="148896A3" w14:textId="77777777" w:rsidTr="005C69F6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94C3C1" w14:textId="77777777" w:rsidR="009E05DC" w:rsidRPr="00815F63" w:rsidRDefault="009E05DC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6AD10" w14:textId="600285CE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 xml:space="preserve">14. Частка приміщень для голосування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(виборчих дільниць), які відповідають вимогам до безбар’єрності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3ECA12A8" w14:textId="5BD42AA4" w:rsidR="009E05DC" w:rsidRPr="00815F63" w:rsidRDefault="009E05DC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3A9AAF" w14:textId="7574CA9D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D1BBF" w14:textId="729BA6F3" w:rsidR="009E05DC" w:rsidRPr="00815F63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2E1EA5" w14:textId="0F8F8F82" w:rsidR="009E05DC" w:rsidRPr="00815F63" w:rsidRDefault="00293004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5A5285" w14:textId="5EF418BB" w:rsidR="009E05DC" w:rsidRPr="00815F63" w:rsidRDefault="009F342D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C8318" w14:textId="64491484" w:rsidR="009E05DC" w:rsidRPr="00815F63" w:rsidRDefault="002E68DA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DE1432" w14:textId="12175FCA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B9B254" w14:textId="4CB3357A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FB3D93" w14:textId="4F10A5BD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75EA06" w14:textId="7CC28FB9" w:rsidR="009E05DC" w:rsidRPr="00815F63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9FB5CF" w14:textId="1D5876C3" w:rsidR="009E05DC" w:rsidRPr="00815F63" w:rsidRDefault="009E05DC" w:rsidP="00815F63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Інформація, отримана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від місцевих органів виконавчої та органів місцевого самоврядування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821C57" w14:textId="6312DF05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Подається цифра, що відображає частку обстежених об’єктів, які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отримали оцінку </w:t>
            </w:r>
            <w:r w:rsidR="008474E3"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безбар’єрні</w:t>
            </w:r>
            <w:r w:rsidR="008474E3"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серед  приміщень для голосування (виборчих дільниць).</w:t>
            </w:r>
          </w:p>
          <w:p w14:paraId="56D7DB9B" w14:textId="77777777" w:rsidR="009E05DC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191E">
              <w:rPr>
                <w:rFonts w:ascii="Times New Roman" w:eastAsia="Times New Roman" w:hAnsi="Times New Roman" w:cs="Times New Roman"/>
                <w:sz w:val="22"/>
                <w:szCs w:val="22"/>
              </w:rPr>
              <w:t>Інформація подається ОМС у Державний реєстр виборців, та узагальнюється ЦВК</w:t>
            </w:r>
          </w:p>
          <w:p w14:paraId="120E8092" w14:textId="67B07433" w:rsidR="00D37213" w:rsidRPr="00815F63" w:rsidRDefault="00D37213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7279F" w14:textId="10E9DA2B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35EE3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7D67DCA5" w14:textId="5D3C1E4D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 xml:space="preserve">Органи місцевого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самоврядування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br/>
              <w:t>(за згодою)</w:t>
            </w:r>
          </w:p>
        </w:tc>
      </w:tr>
      <w:tr w:rsidR="009E05DC" w:rsidRPr="00815F63" w14:paraId="0812EBCA" w14:textId="77777777" w:rsidTr="002E3CD4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3912B" w14:textId="77777777" w:rsidR="009E05DC" w:rsidRPr="00815F63" w:rsidRDefault="009E05DC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4EE32" w14:textId="7A091EDB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21. Частка будівель закладів освіти, які відповідають вимогам до безбар’єрності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0BB2CA43" w14:textId="4AF1B49D" w:rsidR="009E05DC" w:rsidRPr="00815F63" w:rsidRDefault="009E05DC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5061480" w14:textId="7E9D9693" w:rsidR="009E05DC" w:rsidRPr="00C1087A" w:rsidRDefault="00111480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4D5A20" w14:textId="3BCA1FE7" w:rsidR="009E05DC" w:rsidRPr="00C1087A" w:rsidRDefault="00C1087A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3875F7B" w14:textId="51A95AAE" w:rsidR="009E05DC" w:rsidRPr="00C1087A" w:rsidRDefault="00C1087A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66D411" w14:textId="1B958CA1" w:rsidR="009E05DC" w:rsidRPr="00111480" w:rsidRDefault="009F342D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red"/>
              </w:rPr>
            </w:pPr>
            <w:r w:rsidRPr="009F342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4,7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E256AF" w14:textId="00783B1F" w:rsidR="009E05DC" w:rsidRPr="00CC0EE2" w:rsidRDefault="008474E3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244E7D" w14:textId="36FE7994" w:rsidR="009E05DC" w:rsidRPr="00CC0EE2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BE40639" w14:textId="1A61DA40" w:rsidR="009E05DC" w:rsidRPr="00CC0EE2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CF995E" w14:textId="05153A15" w:rsidR="009E05DC" w:rsidRPr="00CC0EE2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B6AEA" w14:textId="22B49718" w:rsidR="009E05DC" w:rsidRPr="00CC0EE2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815C97" w14:textId="2B39BEFE" w:rsidR="009E05DC" w:rsidRPr="00815F63" w:rsidRDefault="009E05DC" w:rsidP="00815F63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Моніторинг відповідно до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останови № 537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D4D5F" w14:textId="65AD85A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Методологія збору описана у Порядку проведення моніторингу та оцінки ступеня безбар’єрності об’єктів фізичного оточення і послуг для осіб з інвалідністю, затвердженого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остановою № 537.</w:t>
            </w:r>
          </w:p>
          <w:p w14:paraId="529DF700" w14:textId="296D25DD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частку обстежених об’єктів, які отримали оцінку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безбар’єрні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серед обстежених закладів освіти.</w:t>
            </w:r>
          </w:p>
          <w:p w14:paraId="11198B67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 закладів освіти, які підлягають обстеженню належать: </w:t>
            </w:r>
          </w:p>
          <w:p w14:paraId="1C059E13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Заклади дошкільної освіти;</w:t>
            </w:r>
          </w:p>
          <w:p w14:paraId="1E8E0676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Заклади загальної середньої освіти;</w:t>
            </w:r>
          </w:p>
          <w:p w14:paraId="499AA240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Заклади професійної (професійно-технічної) освіти;</w:t>
            </w:r>
          </w:p>
          <w:p w14:paraId="4C4F52BB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Заклади фахової передвищої освіти;</w:t>
            </w:r>
          </w:p>
          <w:p w14:paraId="1A25B5D7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Заклади фахової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передвищої освіти (можливо вищої);</w:t>
            </w:r>
          </w:p>
          <w:p w14:paraId="33BDADC8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Заклади післядипломної освіти; </w:t>
            </w:r>
          </w:p>
          <w:p w14:paraId="1FC9CE92" w14:textId="7766C92D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Інші типи освітніх закладів (Інклюзивно-ресурсні центри (ІРЦ)), навчально-реабілітаційні центри, заклади позашкільної освіти (будинки творчості, спортивні школи, музичні школи тощо)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675FB" w14:textId="1F63C4AE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D05B3" w14:textId="77777777" w:rsidR="009E05DC" w:rsidRPr="00CC0EE2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0E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Департамент освіти і науки облдержадміністрації</w:t>
            </w:r>
          </w:p>
          <w:p w14:paraId="44509099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3EE8E7D7" w14:textId="61C81EFD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br/>
              <w:t>(за згодою)</w:t>
            </w:r>
          </w:p>
        </w:tc>
      </w:tr>
      <w:tr w:rsidR="009E05DC" w:rsidRPr="00815F63" w14:paraId="45E2C5A2" w14:textId="77777777" w:rsidTr="002E3CD4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62448" w14:textId="77777777" w:rsidR="009E05DC" w:rsidRPr="00815F63" w:rsidRDefault="009E05DC" w:rsidP="00815F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AB826" w14:textId="646DC99D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22. Частка будівель закладів охорони здоров’я, які відповідають вимогам до безбар’єрності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5027430D" w14:textId="62DC6C77" w:rsidR="009E05DC" w:rsidRPr="00815F63" w:rsidRDefault="009E05DC" w:rsidP="004515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одиниць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441AE0" w14:textId="61CBEE60" w:rsidR="009E05DC" w:rsidRPr="00CC0EE2" w:rsidRDefault="008443FE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0E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7ABFD" w14:textId="6B7DA8FC" w:rsidR="009E05DC" w:rsidRPr="00CC0EE2" w:rsidRDefault="008443FE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0E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DCD9E" w14:textId="0D1AA575" w:rsidR="009E05DC" w:rsidRPr="00CC0EE2" w:rsidRDefault="00B348A7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615E4" w14:textId="01B44B15" w:rsidR="009E05DC" w:rsidRPr="00CC0EE2" w:rsidRDefault="00B348A7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62B076" w14:textId="457C20A7" w:rsidR="009E05DC" w:rsidRPr="00CC0EE2" w:rsidRDefault="0050219B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2,4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8502C" w14:textId="7FCBA3B3" w:rsidR="009E05DC" w:rsidRPr="00CC0EE2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C86F64" w14:textId="4A38CADF" w:rsidR="009E05DC" w:rsidRPr="00CC0EE2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662D23" w14:textId="3823A334" w:rsidR="009E05DC" w:rsidRPr="00CC0EE2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DE8171" w14:textId="355FD2B8" w:rsidR="009E05DC" w:rsidRPr="00CC0EE2" w:rsidRDefault="009E05DC" w:rsidP="00F6651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88AD8" w14:textId="5A9A4D3A" w:rsidR="009E05DC" w:rsidRPr="00815F63" w:rsidRDefault="009E05DC" w:rsidP="00815F63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Моніторинг відповідно до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останови № 537 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6BC7D" w14:textId="490ABFBD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Методологія збору описана у Порядку проведення моніторингу та оцінки ступеня безбар’єрності об’єктів фізичного оточення і послуг для осіб з інвалідністю, затвердженого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остановою № 537.</w:t>
            </w:r>
          </w:p>
          <w:p w14:paraId="6A89C4C6" w14:textId="381944FC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Зазначається частка обстежених об’єктів, які отримали оцінку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«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безбар’єрні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»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серед закладів охорони здоров’я.</w:t>
            </w:r>
          </w:p>
          <w:p w14:paraId="424ED711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 показника включаються: </w:t>
            </w:r>
          </w:p>
          <w:p w14:paraId="659D79AB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амбулаторії, ФАПи;</w:t>
            </w:r>
          </w:p>
          <w:p w14:paraId="655194CC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центри первинної медико-санітарної допомоги;</w:t>
            </w:r>
          </w:p>
          <w:p w14:paraId="05C643BC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поліклініки та заклади що надають амбулаторну медичну допомогу;</w:t>
            </w:r>
          </w:p>
          <w:p w14:paraId="22212CCF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госпіталі (військові чи спеціалізовані)</w:t>
            </w:r>
          </w:p>
          <w:p w14:paraId="6DC0CCCD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лікарні (міські, районні, обласні);</w:t>
            </w:r>
          </w:p>
          <w:p w14:paraId="187DB8E1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пологові будинки та </w:t>
            </w:r>
            <w:proofErr w:type="spellStart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пологодопоміжні</w:t>
            </w:r>
            <w:proofErr w:type="spellEnd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заклади;</w:t>
            </w:r>
          </w:p>
          <w:p w14:paraId="2A2A5280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спеціалізовані заклади та диспансери.</w:t>
            </w:r>
          </w:p>
          <w:p w14:paraId="34ABCC45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центри екстреної медичної допомоги.</w:t>
            </w:r>
          </w:p>
          <w:p w14:paraId="3DC84FC1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Можливе групування показника:</w:t>
            </w:r>
          </w:p>
          <w:p w14:paraId="48A86D0A" w14:textId="77777777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за формою власності (державна, комунальна, приватна);</w:t>
            </w:r>
          </w:p>
          <w:p w14:paraId="45933C30" w14:textId="3D40BED4" w:rsidR="009E05DC" w:rsidRPr="00815F63" w:rsidRDefault="009E05DC" w:rsidP="00815F63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за типом медичного закладу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8CE5C" w14:textId="768AA30B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9DC526" w14:textId="77777777" w:rsidR="009E05DC" w:rsidRPr="00CC0EE2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0E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Департамент охорони здоров’я облдержадміністрації</w:t>
            </w:r>
          </w:p>
          <w:p w14:paraId="22A108DD" w14:textId="77777777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01917FDC" w14:textId="16DDD9C2" w:rsidR="009E05DC" w:rsidRPr="00815F63" w:rsidRDefault="009E05DC" w:rsidP="00815F63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br/>
              <w:t>(за згодою)</w:t>
            </w:r>
          </w:p>
        </w:tc>
      </w:tr>
      <w:tr w:rsidR="004B1135" w:rsidRPr="00815F63" w14:paraId="71F05708" w14:textId="77777777" w:rsidTr="002E3CD4">
        <w:trPr>
          <w:trHeight w:val="20"/>
        </w:trPr>
        <w:tc>
          <w:tcPr>
            <w:tcW w:w="147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5DE893" w14:textId="7D87A73B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Стратегічна ціль. Транспорт та транспортна інфраструктура є фізично доступною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E02A2" w14:textId="77777777" w:rsidR="004B1135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23. Частка громадського транспорту (за типом сполучення, формою власності), що відповідає вимогам до безбар’єрності</w:t>
            </w:r>
          </w:p>
          <w:p w14:paraId="354EEE8E" w14:textId="77777777" w:rsidR="004B1135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0D14B2" w14:textId="77777777" w:rsidR="004B1135" w:rsidRPr="00293004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004">
              <w:rPr>
                <w:rFonts w:ascii="Times New Roman" w:hAnsi="Times New Roman" w:cs="Times New Roman"/>
                <w:sz w:val="22"/>
                <w:szCs w:val="22"/>
              </w:rPr>
              <w:t xml:space="preserve">Комунальний транспорт: </w:t>
            </w:r>
          </w:p>
          <w:p w14:paraId="39DFB6CC" w14:textId="77777777" w:rsidR="004B1135" w:rsidRPr="00293004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004">
              <w:rPr>
                <w:rFonts w:ascii="Times New Roman" w:hAnsi="Times New Roman" w:cs="Times New Roman"/>
                <w:sz w:val="22"/>
                <w:szCs w:val="22"/>
              </w:rPr>
              <w:t xml:space="preserve">автобус </w:t>
            </w:r>
          </w:p>
          <w:p w14:paraId="56748A8C" w14:textId="77777777" w:rsidR="004B1135" w:rsidRPr="00293004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004">
              <w:rPr>
                <w:rFonts w:ascii="Times New Roman" w:hAnsi="Times New Roman" w:cs="Times New Roman"/>
                <w:sz w:val="22"/>
                <w:szCs w:val="22"/>
              </w:rPr>
              <w:t>трамвай</w:t>
            </w:r>
          </w:p>
          <w:p w14:paraId="4FF3FFEA" w14:textId="77777777" w:rsidR="004B1135" w:rsidRPr="00293004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004">
              <w:rPr>
                <w:rFonts w:ascii="Times New Roman" w:hAnsi="Times New Roman" w:cs="Times New Roman"/>
                <w:sz w:val="22"/>
                <w:szCs w:val="22"/>
              </w:rPr>
              <w:t>тролейбус</w:t>
            </w:r>
          </w:p>
          <w:p w14:paraId="19B024C0" w14:textId="5EAD92CA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004">
              <w:rPr>
                <w:rFonts w:ascii="Times New Roman" w:hAnsi="Times New Roman" w:cs="Times New Roman"/>
                <w:sz w:val="22"/>
                <w:szCs w:val="22"/>
              </w:rPr>
              <w:t>Приватний транспорт автобус (маршрутні таксі)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157E88F5" w14:textId="7E21E083" w:rsidR="004B1135" w:rsidRPr="00815F63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4AC07B" w14:textId="1DED35D9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C6F5CA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D02EAE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9BC36B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A4C39A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F0BBB7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5E5457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D666EC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3732FD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AC0A27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0E1F69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B4CCDB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00D0C95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E3239B" w14:textId="2D23C36E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14:paraId="3ED9D3EA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14:paraId="45A39358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14:paraId="2F5880EB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568B10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21E0E5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BD833D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58E31D" w14:textId="5760910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3,9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A89987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5169DAC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AB89DB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D45D25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060BF6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05CD10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98997B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44E624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3DC07A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0DFA83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50468A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AED287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CF804C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21F430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14:paraId="19A197AD" w14:textId="041564F9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14:paraId="67449133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14:paraId="4C834B10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E3701D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50F76E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310A34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0DADA6" w14:textId="3C61658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3,9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80B073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FE25C4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FB7897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04E0F05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A32EAB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426010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56C2F17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5740C6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CC758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584587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6FF540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6B8871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18AEE3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2094B5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14:paraId="05F5B25C" w14:textId="43CF52EA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14:paraId="3DC8154A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  <w:p w14:paraId="3FE5959E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A9B127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FE0E71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7CE6C1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CB722E" w14:textId="6CAD74EB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3,9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761A3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929688F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9CEE39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6BC3FF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AC575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85FFB5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AF934C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B2D4ED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9F6DED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48F12C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58D0D1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4FC5BA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616EAD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DFB138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14:paraId="449EB165" w14:textId="1E7254DD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30,6</w:t>
            </w:r>
          </w:p>
          <w:p w14:paraId="170859DE" w14:textId="1321D3FC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14:paraId="366C5BE3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0DDCD1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DD3777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A57553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E7FD04" w14:textId="6F92A141" w:rsidR="004B1135" w:rsidRPr="00293004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3,9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678850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E54798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F86696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847690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C545A1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0D3118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212616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BECE97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086453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FDAC74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CDB1FB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31F434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7238D8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FB9B05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  <w:p w14:paraId="0B7705E2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30,6</w:t>
            </w:r>
          </w:p>
          <w:p w14:paraId="70295457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  <w:p w14:paraId="7C957202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C439FDB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958420B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EA5D49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E26609" w14:textId="5F09A9B0" w:rsidR="004B1135" w:rsidRPr="00293004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highlight w:val="yellow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3,9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71411C" w14:textId="5421ED0C" w:rsidR="004B1135" w:rsidRPr="00293004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EDBA0D8" w14:textId="1CD28AC2" w:rsidR="004B1135" w:rsidRPr="00293004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B657DC" w14:textId="0795E72E" w:rsidR="004B1135" w:rsidRPr="00293004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556126" w14:textId="22AAA558" w:rsidR="004B1135" w:rsidRPr="00293004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40007C" w14:textId="77777777" w:rsidR="004B1135" w:rsidRPr="00815F63" w:rsidRDefault="004B1135" w:rsidP="004B1135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Постанова Кабінету Міністрів України від 03.12.2008</w:t>
            </w:r>
          </w:p>
          <w:p w14:paraId="567CBA8E" w14:textId="3A5F7003" w:rsidR="004B1135" w:rsidRPr="00815F63" w:rsidRDefault="004B1135" w:rsidP="004B1135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№ 1081 «Про затвердження Порядку проведення конкурсу з перевезення пасажирів на автобусному маршруті загальног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 користування»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59E0BE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Подається цифра, що відображає частку громадського транспорту від загальної кількості наявного транспорту, що відповідає вимогам до безбар’єрності.</w:t>
            </w:r>
          </w:p>
          <w:p w14:paraId="530FBFD3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Інформація подається відповідно до форми власності:</w:t>
            </w:r>
          </w:p>
          <w:p w14:paraId="1E3EE396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комунальний транспорт (ОВА та ОМС);</w:t>
            </w:r>
          </w:p>
          <w:p w14:paraId="6DADB47A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приватні перевізники.</w:t>
            </w:r>
          </w:p>
          <w:p w14:paraId="3BF194FF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До показника включаються такі типи сполучення:</w:t>
            </w:r>
          </w:p>
          <w:p w14:paraId="3DEDCB09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міське (автобус, маршрутне таксі, трамвай, тролейбус, метрополітен);</w:t>
            </w:r>
          </w:p>
          <w:p w14:paraId="6692EE49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приміське (автобус, маршрутне таксі).</w:t>
            </w:r>
          </w:p>
          <w:p w14:paraId="2DCC5471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До критеріїв відповідності транспорту до вимог безбар’єрності включаються:</w:t>
            </w:r>
          </w:p>
          <w:p w14:paraId="12D03870" w14:textId="77777777" w:rsidR="004B1135" w:rsidRPr="00815F63" w:rsidRDefault="004B1135" w:rsidP="004B1135">
            <w:p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1)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низька підлога;</w:t>
            </w:r>
          </w:p>
          <w:p w14:paraId="5911DBCE" w14:textId="77777777" w:rsidR="004B1135" w:rsidRPr="00815F63" w:rsidRDefault="004B1135" w:rsidP="004B1135">
            <w:p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2)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автоматичний підйомник або висувна апарель;</w:t>
            </w:r>
          </w:p>
          <w:p w14:paraId="1D2A53BE" w14:textId="77777777" w:rsidR="004B1135" w:rsidRPr="00815F63" w:rsidRDefault="004B1135" w:rsidP="004B1135">
            <w:p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3)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місце для кріплення візка;</w:t>
            </w:r>
          </w:p>
          <w:p w14:paraId="7BDB54B2" w14:textId="77777777" w:rsidR="004B1135" w:rsidRPr="00815F63" w:rsidRDefault="004B1135" w:rsidP="004B1135">
            <w:p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4)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кнопка виклику водія/сигнал SOS;</w:t>
            </w:r>
          </w:p>
          <w:p w14:paraId="284D251B" w14:textId="77777777" w:rsidR="004B1135" w:rsidRPr="00815F63" w:rsidRDefault="004B1135" w:rsidP="004B1135">
            <w:p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5)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звукова та візуальна інформація про зупинки;</w:t>
            </w:r>
          </w:p>
          <w:p w14:paraId="0A0DCBEE" w14:textId="77E5B20A" w:rsidR="004B1135" w:rsidRPr="00815F63" w:rsidRDefault="004B1135" w:rsidP="004B1135">
            <w:pPr>
              <w:tabs>
                <w:tab w:val="left" w:pos="2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6)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ab/>
              <w:t>прохід і двері не менше ніж 0,9 м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5523FB" w14:textId="58A7E22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BDB38" w14:textId="7777777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Департамент інфраструктури та промисловості облдержадміністрації</w:t>
            </w:r>
          </w:p>
          <w:p w14:paraId="6535C025" w14:textId="7777777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335228B4" w14:textId="5A192C3F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br/>
              <w:t>(за згодою)</w:t>
            </w:r>
          </w:p>
        </w:tc>
      </w:tr>
      <w:tr w:rsidR="004B1135" w:rsidRPr="00815F63" w14:paraId="5691265D" w14:textId="77777777" w:rsidTr="002E3CD4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CEEAB" w14:textId="77777777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A268D" w14:textId="77777777" w:rsidR="004B1135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24. Частка міського електротранспорту (трамваї, тролейбуси, метрополітен, фунікулер), що відповідає вимогам до безбар’єрності</w:t>
            </w:r>
          </w:p>
          <w:p w14:paraId="4F093647" w14:textId="77777777" w:rsidR="004B1135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CAE67B" w14:textId="77777777" w:rsidR="004B1135" w:rsidRPr="00293004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004">
              <w:rPr>
                <w:rFonts w:ascii="Times New Roman" w:hAnsi="Times New Roman" w:cs="Times New Roman"/>
                <w:sz w:val="22"/>
                <w:szCs w:val="22"/>
              </w:rPr>
              <w:t>трамвай</w:t>
            </w:r>
          </w:p>
          <w:p w14:paraId="40ECDF7A" w14:textId="4DF8CE94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93004">
              <w:rPr>
                <w:rFonts w:ascii="Times New Roman" w:hAnsi="Times New Roman" w:cs="Times New Roman"/>
                <w:sz w:val="22"/>
                <w:szCs w:val="22"/>
              </w:rPr>
              <w:t>тролейбус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5A461E7D" w14:textId="2DCA0EF3" w:rsidR="004B1135" w:rsidRPr="00815F63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5BD635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6811AD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357281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768661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0E32AF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BB33E6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C2CD9B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567EFC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5274EB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5C4060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1E7704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C8D3FC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14:paraId="4F0C9313" w14:textId="2A9BB474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E791ED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D60DA3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D5E635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ED3760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723996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1815EB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0DBDD2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381F64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193425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F229D0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3AD724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5C8454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14:paraId="30732ECC" w14:textId="32668BFA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BFA35E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EB51D8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AFBFB0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596BD9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8B446A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CC7585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C52F14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AC0236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DD937A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6FA28F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BC2FB9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7FBC13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41,7</w:t>
            </w:r>
          </w:p>
          <w:p w14:paraId="4DD71B5B" w14:textId="2314B463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087A">
              <w:rPr>
                <w:rFonts w:ascii="Times New Roman" w:hAnsi="Times New Roman" w:cs="Times New Roman"/>
                <w:sz w:val="22"/>
                <w:szCs w:val="22"/>
              </w:rPr>
              <w:t>76,2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53A779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4CB902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62325C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32A27B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8FFEDC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30FDEA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89B221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8377B2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93F475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15EBAC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FEDDAE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68B3EE4" w14:textId="77A771BD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30,6</w:t>
            </w:r>
          </w:p>
          <w:p w14:paraId="50414454" w14:textId="49A307A5" w:rsidR="004B1135" w:rsidRPr="00E03F05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88A58B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43A195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9AB408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F98E1D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2CDEE5D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3E3B21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6F368F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8CD00F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16AD8F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0D262F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7EADBE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DC359A" w14:textId="77777777" w:rsidR="004B1135" w:rsidRPr="00C1087A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30,6</w:t>
            </w:r>
          </w:p>
          <w:p w14:paraId="72E73549" w14:textId="42013E25" w:rsidR="004B1135" w:rsidRPr="00E03F05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69,6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F42B81" w14:textId="12E2D973" w:rsidR="004B1135" w:rsidRPr="00E03F05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35C29C" w14:textId="7E18A79B" w:rsidR="004B1135" w:rsidRPr="00E03F05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77D734" w14:textId="0F8F0DFF" w:rsidR="004B1135" w:rsidRPr="00E03F05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87BB8A" w14:textId="766EB127" w:rsidR="004B1135" w:rsidRPr="00E03F05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3241D9" w14:textId="0318F083" w:rsidR="004B1135" w:rsidRPr="00815F63" w:rsidRDefault="004B1135" w:rsidP="004B1135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B9C117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Подається цифра, що відображає частку міського електротранспорту (трамваї, тролейбуси, метрополітен, фунікулер) від загальної кількості транспорту який експлуатується, що відповідає вимогам до безбар’єрності.</w:t>
            </w:r>
          </w:p>
          <w:p w14:paraId="5F316226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Джерело даних:</w:t>
            </w:r>
          </w:p>
          <w:p w14:paraId="048F40FF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Комунальні підприємства транспорту (трамвайні, тролейбусні депо, метрополітени)</w:t>
            </w:r>
          </w:p>
          <w:p w14:paraId="06BD2D6A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Департаменти транспорту міських рад</w:t>
            </w:r>
          </w:p>
          <w:p w14:paraId="2283E685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Інвентаризаційні звіти рухомого складу</w:t>
            </w:r>
          </w:p>
          <w:p w14:paraId="392F39D5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маршрутів</w:t>
            </w:r>
          </w:p>
          <w:p w14:paraId="63CA7F16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Технічна документація / акти обстежень</w:t>
            </w:r>
          </w:p>
          <w:p w14:paraId="6A7A5F9B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Для розрахунку показника використовується така деталізація:</w:t>
            </w:r>
          </w:p>
          <w:p w14:paraId="73B2BDBC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 видами транспорту (трамваї, тролейбуси,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метрополітен, фунікулер тощо);</w:t>
            </w:r>
          </w:p>
          <w:p w14:paraId="2B25BBE0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за роком випуску/модернізації;</w:t>
            </w:r>
          </w:p>
          <w:p w14:paraId="1E14FBD3" w14:textId="41EC2078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за територіальними громадами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0D86E6" w14:textId="487B2D60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895B7" w14:textId="7777777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Департамент інфраструктури та промисловості облдержадміністрації</w:t>
            </w:r>
          </w:p>
          <w:p w14:paraId="6AE45F26" w14:textId="7777777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5623348E" w14:textId="7777777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6FFCF6B3" w14:textId="1FA42040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4B1135" w:rsidRPr="00815F63" w14:paraId="378E1E68" w14:textId="77777777" w:rsidTr="002E3CD4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17F27" w14:textId="77777777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7B7EF" w14:textId="18AC1F88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30. Частка зупинок громадського транспорту, що відповідають вимогам до безбар’єрності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4F83194" w14:textId="1E42697E" w:rsidR="004B1135" w:rsidRPr="00815F63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2C7DF" w14:textId="7EB378DF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A65F8" w14:textId="46310DDB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F6982A" w14:textId="62ED545C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3843A8" w14:textId="4B55C1A4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875A9" w14:textId="44B9EC2E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16ACAA" w14:textId="28448F0F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EAA82E" w14:textId="40F23E15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42F648" w14:textId="6B3A91A4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EEEE83" w14:textId="1071724C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4106EF" w14:textId="23FC77F7" w:rsidR="004B1135" w:rsidRPr="00815F63" w:rsidRDefault="004B1135" w:rsidP="004B1135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Моніторинг відповідно до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останови № 537 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4CAD56" w14:textId="03BDEF7C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Методологія збору описана у Порядку проведення моніторингу та оцінки ступеня безбар’єрності об’єктів фізичного оточення і послуг для осіб з інвалідністю, затвердженого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остановою № 537.</w:t>
            </w:r>
          </w:p>
          <w:p w14:paraId="12A299FB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частку зупинок громадського транспорту у межах населеного пункту, що відповідають вимогам до безбар’єрності, від загальної кількості зупинок громадського транспорту. </w:t>
            </w:r>
          </w:p>
          <w:p w14:paraId="02F9EE94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 розрахунку включаються: </w:t>
            </w:r>
          </w:p>
          <w:p w14:paraId="494266AD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зупинки для автобусів, тролейбусів;</w:t>
            </w:r>
          </w:p>
          <w:p w14:paraId="5FB3D584" w14:textId="1AA678BB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зупинки для трамваїв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1308DD" w14:textId="38BFAFEC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CB43F" w14:textId="7777777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Департамент інфраструктури та промисловості облдержадміністрації</w:t>
            </w:r>
          </w:p>
          <w:p w14:paraId="442BA19D" w14:textId="7777777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58E3DDDF" w14:textId="7777777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2247CCF2" w14:textId="38C3AC0C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4B1135" w:rsidRPr="00815F63" w14:paraId="453DE341" w14:textId="77777777" w:rsidTr="009738FE">
        <w:trPr>
          <w:trHeight w:val="20"/>
        </w:trPr>
        <w:tc>
          <w:tcPr>
            <w:tcW w:w="15268" w:type="dxa"/>
            <w:gridSpan w:val="16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161C06" w14:textId="467EAA7F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Напрям 2. Інформаційна безбар’єрність</w:t>
            </w:r>
          </w:p>
        </w:tc>
      </w:tr>
      <w:tr w:rsidR="004B1135" w:rsidRPr="00815F63" w14:paraId="655384EF" w14:textId="77777777" w:rsidTr="002E3CD4">
        <w:trPr>
          <w:trHeight w:val="20"/>
        </w:trPr>
        <w:tc>
          <w:tcPr>
            <w:tcW w:w="147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61C836" w14:textId="101D3E50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Стратегічна ціль. Публічна інформація суб’єктів владних повноважень </w:t>
            </w: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є доступною для кожного у різних форматах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4ABE66" w14:textId="4CEC41DA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32. Частка територіальних громад, де доступні послуги з надання екстреної допомоги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провайдерами неголосового виклику екстрених служб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26770F6C" w14:textId="1EA72A47" w:rsidR="004B1135" w:rsidRPr="00815F63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9756D6" w14:textId="0E0DB6B8" w:rsidR="004B1135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E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B16DA" w14:textId="3F276AEA" w:rsidR="004B1135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E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D86B22" w14:textId="663D6414" w:rsidR="004B1135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0E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2CB33" w14:textId="423A74D1" w:rsidR="004B1135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8A20D2" w14:textId="27402400" w:rsidR="004B1135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19E219" w14:textId="48B0849B" w:rsidR="004B1135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038956" w14:textId="59811932" w:rsidR="004B1135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B8812F" w14:textId="0D643CE7" w:rsidR="004B1135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40C9DC" w14:textId="6FD9B0E5" w:rsidR="004B1135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8CB1F9" w14:textId="4F5806A3" w:rsidR="004B1135" w:rsidRPr="00815F63" w:rsidRDefault="004B1135" w:rsidP="004B1135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378CC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частку від загальної кількості територіальних громад у області (за виключенням тимчасово окупованих громад), де доступні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послуги екстреної допомоги провайдерами неголосового виклику екстрених служб.</w:t>
            </w:r>
          </w:p>
          <w:p w14:paraId="09946804" w14:textId="433E254B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Для визначення кількості територіальних громад слід використовувати «Кодифікатор адміністративно-територіальних одиниць та територій територіальних громад», затверджений затвердженого наказом Міністерства розвитку громад та територій України від 26 листопада 2020 року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br/>
              <w:t>№ 290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67162B" w14:textId="42297966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231F03" w14:textId="7777777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Головне управління Державної служби з надзвичайних ситуацій України  у Запорізькій області</w:t>
            </w:r>
          </w:p>
          <w:p w14:paraId="7A699193" w14:textId="77777777" w:rsidR="004B1135" w:rsidRPr="00CC0EE2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C0E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Відділ взаємодії з правоохоронними органами апарату облдержадміністрації</w:t>
            </w:r>
          </w:p>
          <w:p w14:paraId="16CA2E00" w14:textId="3F02AC4A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CC0EE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Департамент охорони здоров’я облдержадміністрації</w:t>
            </w:r>
          </w:p>
        </w:tc>
      </w:tr>
      <w:tr w:rsidR="004B1135" w:rsidRPr="00815F63" w14:paraId="514AA0D5" w14:textId="77777777" w:rsidTr="009738FE">
        <w:trPr>
          <w:trHeight w:val="20"/>
        </w:trPr>
        <w:tc>
          <w:tcPr>
            <w:tcW w:w="15268" w:type="dxa"/>
            <w:gridSpan w:val="16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DC4B89" w14:textId="53A88B79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Напрям 3. Цифрова безбар’єрність</w:t>
            </w:r>
          </w:p>
        </w:tc>
      </w:tr>
      <w:tr w:rsidR="004B1135" w:rsidRPr="00815F63" w14:paraId="76757692" w14:textId="77777777" w:rsidTr="002E3CD4">
        <w:trPr>
          <w:trHeight w:val="20"/>
        </w:trPr>
        <w:tc>
          <w:tcPr>
            <w:tcW w:w="147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A6348E" w14:textId="05EE1D0C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Стратегічна ціль. Швидкісний Інтернет є доступним для всіх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AE06A" w14:textId="7374C240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44. Частка населених пунктів, які мають доступ до мобільного та фіксованого Інтернету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DBFF827" w14:textId="2B63FA08" w:rsidR="004B1135" w:rsidRPr="00815F63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9FF277" w14:textId="357BBD41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5C906" w14:textId="3B6DD9D3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DC684" w14:textId="004A4DB8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D59FE7" w14:textId="0EE09FD5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64349D" w14:textId="0CD538B3" w:rsidR="004B1135" w:rsidRPr="002B5907" w:rsidRDefault="002E68DA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E68DA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4340C0" w14:textId="7DABEDFE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17FE2A" w14:textId="263FEE76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E40D6" w14:textId="54C1B4BF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A38B2" w14:textId="0981D47F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ADCE2B" w14:textId="22C0907F" w:rsidR="004B1135" w:rsidRPr="002B5907" w:rsidRDefault="004B1135" w:rsidP="004B1135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eastAsia="Times New Roman" w:hAnsi="Times New Roman" w:cs="Times New Roman"/>
                <w:sz w:val="22"/>
                <w:szCs w:val="22"/>
              </w:rPr>
              <w:t>Дані операторів мобільного зв’язку та провайдери інтернет зв’язку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29C46D" w14:textId="77777777" w:rsidR="004B1135" w:rsidRPr="002B5907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частку населених пунктів, охоплених 4G мобільним інтернетом та фіксованим інтернетом (за регіонами), від загальної кількості населених пунктів в регіоні (без урахування тимчасово окупованих територій). </w:t>
            </w:r>
          </w:p>
          <w:p w14:paraId="36CB28BB" w14:textId="03F2FA06" w:rsidR="004B1135" w:rsidRPr="002B5907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Для визначення кількості територіальних громад слід використовувати «Кодифікатор адміністративно-територіальних одиниць та територій територіальних </w:t>
            </w:r>
            <w:r w:rsidRPr="002B59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громад», затверджений затвердженого наказом Міністерства розвитку громад та територій України від 26 листопада 2020 року № 290 (без урахування тимчасово окупованих територій)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E650FF" w14:textId="70CAC2B1" w:rsidR="004B1135" w:rsidRPr="002B5907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BE0FEA" w14:textId="2D9BF3B1" w:rsidR="004B1135" w:rsidRPr="002B5907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Управління з питань цифрового розвитку, цифрових трансформацій і цифровізації апарату облдержадміністрації</w:t>
            </w:r>
          </w:p>
        </w:tc>
      </w:tr>
      <w:tr w:rsidR="004B1135" w:rsidRPr="00815F63" w14:paraId="1BA7E4AD" w14:textId="77777777" w:rsidTr="002E3CD4">
        <w:trPr>
          <w:trHeight w:val="20"/>
        </w:trPr>
        <w:tc>
          <w:tcPr>
            <w:tcW w:w="147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74768" w14:textId="3C37BC43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Стратегічна ціль. Усі бажаючі просто та доступно отримують цифрові знання і навички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B2963" w14:textId="413E259D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 xml:space="preserve">51. Кількість осіб, які пройшли </w:t>
            </w:r>
            <w:proofErr w:type="spellStart"/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офлайн</w:t>
            </w:r>
            <w:proofErr w:type="spellEnd"/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-навчання щодо цифрової грамотності (за віком, статтю, регіоном)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749F952D" w14:textId="1CA72271" w:rsidR="004B1135" w:rsidRPr="00815F63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осіб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2AD3DD" w14:textId="14C40469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0E8A24" w14:textId="2BBB6126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68483" w14:textId="4E8AA833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64BC3" w14:textId="63DF92F7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B55E31" w14:textId="77278642" w:rsidR="004B1135" w:rsidRPr="002B5907" w:rsidRDefault="00FD69FA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B5C6F" w14:textId="6CB540A0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5F7F9" w14:textId="0AE77662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6E9CA" w14:textId="3E84E239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83DE85" w14:textId="353E9FCA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C8324" w14:textId="2B75B968" w:rsidR="004B1135" w:rsidRPr="00815F63" w:rsidRDefault="004B1135" w:rsidP="004B1135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2C474C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кількість осіб які пройшли навчання по цифровій грамотності в </w:t>
            </w:r>
            <w:proofErr w:type="spellStart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офлайн</w:t>
            </w:r>
            <w:proofErr w:type="spellEnd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-режимі.  </w:t>
            </w:r>
          </w:p>
          <w:p w14:paraId="76361CED" w14:textId="77777777" w:rsidR="004B1135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Показник подається з </w:t>
            </w:r>
            <w:proofErr w:type="spellStart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дезагрогованими</w:t>
            </w:r>
            <w:proofErr w:type="spellEnd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даними за статтю (із загальної кількості зазначається кількість чоловіків і жінок) та за віком ( 18-24, 25 - 45, 46-65, 66+). Тобто цей показник має містити дані за 6 значеннями (2 за статтю і 4 за віковою групою)</w:t>
            </w:r>
          </w:p>
          <w:p w14:paraId="663FA1FD" w14:textId="020078F4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3663AB" w14:textId="7C417DC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щокварталу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8346F5" w14:textId="713AD0B8" w:rsidR="004B1135" w:rsidRPr="002B5907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trike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 xml:space="preserve">Управління з питань цифрового розвитку, цифрових трансформацій і цифровізації апарату облдержадміністрації </w:t>
            </w:r>
          </w:p>
          <w:p w14:paraId="55A14FEF" w14:textId="77777777" w:rsidR="004B1135" w:rsidRPr="002B5907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28846BFB" w14:textId="7777777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6B9A5B27" w14:textId="7B2F32BA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4B1135" w:rsidRPr="00815F63" w14:paraId="0BA98FB6" w14:textId="77777777" w:rsidTr="002E3CD4">
        <w:trPr>
          <w:trHeight w:val="20"/>
        </w:trPr>
        <w:tc>
          <w:tcPr>
            <w:tcW w:w="147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CD75FD" w14:textId="069A45FC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Стратегічна ціль. Усі громадяни мають доступ до електронних публічних послуг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34377C" w14:textId="677B7776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54. Кількість точок безоплатного доступу до бездротового Інтернету у місцях надання публічних послуг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15418251" w14:textId="06A2DC70" w:rsidR="004B1135" w:rsidRPr="00815F63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одиниць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110FB" w14:textId="30EF5DC0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651F76" w14:textId="0B4F7A9E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4C722" w14:textId="031FAA90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85851" w14:textId="4D725A68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0E3BB" w14:textId="0CF68EB0" w:rsidR="004B1135" w:rsidRPr="00FD69FA" w:rsidRDefault="00FD69FA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D69FA">
              <w:rPr>
                <w:rFonts w:ascii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D61A4" w14:textId="53636B8B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B788DA" w14:textId="3BDE1F4C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09D67B" w14:textId="32387B47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760ADF" w14:textId="10413FC7" w:rsidR="004B1135" w:rsidRPr="002B5907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8BCCDB" w14:textId="6153B378" w:rsidR="004B1135" w:rsidRPr="002B5907" w:rsidRDefault="004B1135" w:rsidP="004B1135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E97BF" w14:textId="4524DCC8" w:rsidR="004B1135" w:rsidRPr="002B5907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в одиниці вимірювання - од. що відображає кількість точок доступу безкоштовного </w:t>
            </w:r>
            <w:proofErr w:type="spellStart"/>
            <w:r w:rsidRPr="002B5907">
              <w:rPr>
                <w:rFonts w:ascii="Times New Roman" w:eastAsia="Times New Roman" w:hAnsi="Times New Roman" w:cs="Times New Roman"/>
                <w:sz w:val="22"/>
                <w:szCs w:val="22"/>
              </w:rPr>
              <w:t>wi-fi</w:t>
            </w:r>
            <w:proofErr w:type="spellEnd"/>
            <w:r w:rsidRPr="002B59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встановлених у місцях надання публічних послуг.  Показник подається на основі фактичних даних, що надаються обласною державною (військовою) адміністрацією та органами місцевого </w:t>
            </w:r>
            <w:r w:rsidRPr="002B59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самоврядування (за згодою). 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5037FA" w14:textId="5C69883C" w:rsidR="004B1135" w:rsidRPr="002B5907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9C4EB2" w14:textId="77777777" w:rsidR="004B1135" w:rsidRPr="002B5907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Управління з питань цифрового розвитку, цифрових трансформацій і цифровізації апарату облдержадміністрації</w:t>
            </w:r>
          </w:p>
          <w:p w14:paraId="2283E7E5" w14:textId="77777777" w:rsidR="004B1135" w:rsidRPr="002B5907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3963FEE1" w14:textId="77777777" w:rsidR="004B1135" w:rsidRPr="002B5907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 xml:space="preserve">Органи місцевого </w:t>
            </w:r>
            <w:r w:rsidRPr="002B590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самоврядування</w:t>
            </w:r>
          </w:p>
          <w:p w14:paraId="39805780" w14:textId="4C35CA8A" w:rsidR="004B1135" w:rsidRPr="002B5907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2B5907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4B1135" w:rsidRPr="00815F63" w14:paraId="1351F504" w14:textId="77777777" w:rsidTr="009738FE">
        <w:trPr>
          <w:trHeight w:val="20"/>
        </w:trPr>
        <w:tc>
          <w:tcPr>
            <w:tcW w:w="15268" w:type="dxa"/>
            <w:gridSpan w:val="16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C2FC33" w14:textId="686FCD58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Напрям 4. Суспільна та громадянська безбар’єрність</w:t>
            </w:r>
          </w:p>
        </w:tc>
      </w:tr>
      <w:tr w:rsidR="004B1135" w:rsidRPr="00815F63" w14:paraId="20D9F307" w14:textId="77777777" w:rsidTr="002E3CD4">
        <w:trPr>
          <w:trHeight w:val="20"/>
        </w:trPr>
        <w:tc>
          <w:tcPr>
            <w:tcW w:w="147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6B43D" w14:textId="68C2684C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Стратегічна ціль. Різні суспільні групи користуються рівними правами та можливостями для залучення в процес ухвалення рішень та громадської участі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FD54AA" w14:textId="0528187C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61. Частка населення, яке залучене до рухової активності (за регіоном, віком, статтю, типом місцевості)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9A5C2B1" w14:textId="6E3FFD99" w:rsidR="004B1135" w:rsidRPr="00815F63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ADE55" w14:textId="04529E5C" w:rsidR="004B1135" w:rsidRPr="008868F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A06182" w14:textId="5730ACC8" w:rsidR="004B1135" w:rsidRPr="008868F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C9912B" w14:textId="0197EE7E" w:rsidR="004B1135" w:rsidRPr="008868F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D2E966" w14:textId="7C255C2E" w:rsidR="004B1135" w:rsidRPr="008D630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0D289" w14:textId="35C19028" w:rsidR="004B1135" w:rsidRPr="008868F8" w:rsidRDefault="00FD69FA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D69F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A99B7F" w14:textId="65099861" w:rsidR="004B1135" w:rsidRPr="008868F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F4D27" w14:textId="3C856893" w:rsidR="004B1135" w:rsidRPr="008868F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F87F1" w14:textId="13D3B9A3" w:rsidR="004B1135" w:rsidRPr="008868F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0EF9ED" w14:textId="5E162D46" w:rsidR="004B1135" w:rsidRPr="008868F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96B69E" w14:textId="3195D624" w:rsidR="004B1135" w:rsidRPr="008868F8" w:rsidRDefault="004B1135" w:rsidP="004B1135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A82B3" w14:textId="77777777" w:rsidR="004B1135" w:rsidRPr="008868F8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eastAsia="Times New Roman" w:hAnsi="Times New Roman" w:cs="Times New Roman"/>
                <w:sz w:val="22"/>
                <w:szCs w:val="22"/>
              </w:rPr>
              <w:t>Подається цифра, що відображає частку населення від загальної кількості населення, яке залучене до рухової активності.</w:t>
            </w:r>
          </w:p>
          <w:p w14:paraId="4E80FADD" w14:textId="77777777" w:rsidR="004B1135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Показник подається з </w:t>
            </w:r>
            <w:proofErr w:type="spellStart"/>
            <w:r w:rsidRPr="008868F8">
              <w:rPr>
                <w:rFonts w:ascii="Times New Roman" w:eastAsia="Times New Roman" w:hAnsi="Times New Roman" w:cs="Times New Roman"/>
                <w:sz w:val="22"/>
                <w:szCs w:val="22"/>
              </w:rPr>
              <w:t>дезагрегованими</w:t>
            </w:r>
            <w:proofErr w:type="spellEnd"/>
            <w:r w:rsidRPr="008868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даними за статтю (чоловіки/жінки), за віком ( 18-24, 25 - 45, 46-65, 66+), за типом населеного пункту (міська чи сільська місцевість).</w:t>
            </w:r>
          </w:p>
          <w:p w14:paraId="72E883BE" w14:textId="1016CF43" w:rsidR="004B1135" w:rsidRPr="008868F8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1300A4" w14:textId="32504099" w:rsidR="004B1135" w:rsidRPr="008868F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CAF7E9" w14:textId="77777777" w:rsidR="004B1135" w:rsidRPr="008868F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Управління молоді, фізичної культури та спорту облдержадміністрації</w:t>
            </w:r>
          </w:p>
          <w:p w14:paraId="449586AD" w14:textId="77777777" w:rsidR="004B1135" w:rsidRPr="008868F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375C7D4E" w14:textId="77777777" w:rsidR="004B1135" w:rsidRPr="008868F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3D0C6DB8" w14:textId="723FE6BC" w:rsidR="004B1135" w:rsidRPr="008868F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4B1135" w:rsidRPr="00815F63" w14:paraId="26CB6EBD" w14:textId="77777777" w:rsidTr="002E3CD4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DB699E" w14:textId="77777777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FC3D7" w14:textId="48C35340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62. Кількість осіб з числа молоді, які залучені до роботи молодіжних центрів/просторів з метою впровадження практик та механізмів соціальної та громадської участі, зокрема щодо забезпечення безбар’єрності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B8E918" w14:textId="40187AD4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осіб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D31D53" w14:textId="22109F22" w:rsidR="004B1135" w:rsidRPr="008868F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18F0A9" w14:textId="68D5C938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578BC" w14:textId="40BC472F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858902" w14:textId="404E4048" w:rsidR="004B1135" w:rsidRPr="008D630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E5DADB" w14:textId="4E8DA28C" w:rsidR="004B1135" w:rsidRPr="008868F8" w:rsidRDefault="00FD69FA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9E830" w14:textId="0B400C8D" w:rsidR="004B1135" w:rsidRPr="008868F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D511A" w14:textId="23DA5D75" w:rsidR="004B1135" w:rsidRPr="008868F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D4036" w14:textId="43B2224B" w:rsidR="004B1135" w:rsidRPr="008868F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555BDE" w14:textId="5B9D7C30" w:rsidR="004B1135" w:rsidRPr="008868F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B21E0E" w14:textId="76923285" w:rsidR="004B1135" w:rsidRPr="008868F8" w:rsidRDefault="004B1135" w:rsidP="004B1135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B917C" w14:textId="77777777" w:rsidR="004B1135" w:rsidRPr="008868F8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eastAsia="Times New Roman" w:hAnsi="Times New Roman" w:cs="Times New Roman"/>
                <w:sz w:val="22"/>
                <w:szCs w:val="22"/>
              </w:rPr>
              <w:t>Подається цифра, що відображає кількість молоді, залученої до роботи молодіжних центрів/просторів з метою впровадження практик та механізмів соціальної та громадянської участі, зокрема щодо забезпечення безбар’єрності.</w:t>
            </w:r>
          </w:p>
          <w:p w14:paraId="3037C0B9" w14:textId="07BD919D" w:rsidR="004B1135" w:rsidRPr="008868F8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E9578A" w14:textId="3AF5FEE7" w:rsidR="004B1135" w:rsidRPr="008868F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40BECF" w14:textId="77777777" w:rsidR="004B1135" w:rsidRPr="008868F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Управління молоді, фізичної культури та спорту облдержадміністрації</w:t>
            </w:r>
          </w:p>
          <w:p w14:paraId="70E4CB56" w14:textId="77777777" w:rsidR="004B1135" w:rsidRPr="008868F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14598EAB" w14:textId="77777777" w:rsidR="004B1135" w:rsidRPr="008868F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43D03D46" w14:textId="4AC2E34D" w:rsidR="004B1135" w:rsidRPr="008868F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4B1135" w:rsidRPr="00815F63" w14:paraId="1521FFE3" w14:textId="77777777" w:rsidTr="002E3CD4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E1FCA" w14:textId="77777777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67C39" w14:textId="72818600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 xml:space="preserve">63. Кількість осіб з інвалідністю та внутрішньо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переміщених осіб, залучених до громадського та політичного життя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886980" w14:textId="6DFEAD00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осіб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448B1" w14:textId="66EC8BA0" w:rsidR="004B1135" w:rsidRPr="008868F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A56513" w14:textId="17DA8CC8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235B47" w14:textId="5A0AEF9F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71704E" w14:textId="104A67A7" w:rsidR="004B1135" w:rsidRPr="008D630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E6568" w14:textId="64962037" w:rsidR="004B1135" w:rsidRPr="008868F8" w:rsidRDefault="00FD69FA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B53767" w14:textId="72B6445B" w:rsidR="004B1135" w:rsidRPr="008868F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1B1E32" w14:textId="793B4AEC" w:rsidR="004B1135" w:rsidRPr="008868F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622B59" w14:textId="53EE54E2" w:rsidR="004B1135" w:rsidRPr="008868F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25BE3C" w14:textId="3E4E10FB" w:rsidR="004B1135" w:rsidRPr="008868F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FFF9E2" w14:textId="3B21F33C" w:rsidR="004B1135" w:rsidRPr="008868F8" w:rsidRDefault="004B1135" w:rsidP="004B1135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Державна цільова соціальна </w:t>
            </w:r>
            <w:r w:rsidRPr="008868F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програма «Молодь України» на 2021-2025 роки, затверджена постановою Кабінету Міністрів України від 02.06.2021 № 579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D13459" w14:textId="77777777" w:rsidR="004B1135" w:rsidRPr="008868F8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Подається цифра, що відображає кількість молоді, залученої до </w:t>
            </w:r>
            <w:r w:rsidRPr="008868F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громадянського та політичного життя, в тому числі осіб з інвалідністю та внутрішньо переміщених осіб. </w:t>
            </w:r>
          </w:p>
          <w:p w14:paraId="64223721" w14:textId="0B91CE6F" w:rsidR="004B1135" w:rsidRPr="008868F8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A9D9A3" w14:textId="2D5CB758" w:rsidR="004B1135" w:rsidRPr="008868F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F26436" w14:textId="77777777" w:rsidR="004B1135" w:rsidRPr="008868F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 xml:space="preserve">Управління молоді, фізичної культури та </w:t>
            </w:r>
            <w:r w:rsidRPr="008868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спорту облдержадміністрації</w:t>
            </w:r>
          </w:p>
          <w:p w14:paraId="65FB6320" w14:textId="77777777" w:rsidR="004B1135" w:rsidRPr="008868F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7816B7F6" w14:textId="77777777" w:rsidR="004B1135" w:rsidRPr="008868F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020F043B" w14:textId="1A9C4371" w:rsidR="004B1135" w:rsidRPr="008868F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868F8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4B1135" w:rsidRPr="00815F63" w14:paraId="728DC308" w14:textId="77777777" w:rsidTr="00C53531">
        <w:trPr>
          <w:trHeight w:val="20"/>
        </w:trPr>
        <w:tc>
          <w:tcPr>
            <w:tcW w:w="147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96D7F" w14:textId="5E4DFE26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Стратегічна ціль. Держава сприяє підвищенню рівня захисту прав жінок та чоловіків, хлопчиків та дівчат, зокрема осіб з інвалідністю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8A69E5" w14:textId="711BEF2A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86. Кількість територіальних громад, де надається послуга раннього втручання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C0D37FA" w14:textId="57B305A8" w:rsidR="004B1135" w:rsidRPr="00815F63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одиниць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295E17" w14:textId="477F595C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0B8454" w14:textId="13B0680F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05A8B" w14:textId="4BB0C9EE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FE39AD" w14:textId="31C045AE" w:rsidR="004B1135" w:rsidRPr="0031406C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F757A5" w14:textId="6BFE52CF" w:rsidR="004B1135" w:rsidRPr="0031406C" w:rsidRDefault="00C53531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A3ED1" w14:textId="6077ECFA" w:rsidR="004B1135" w:rsidRPr="0031406C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78A4A7" w14:textId="0C48D09E" w:rsidR="004B1135" w:rsidRPr="0031406C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17482" w14:textId="0CC8BEB5" w:rsidR="004B1135" w:rsidRPr="0031406C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F70E5" w14:textId="07A62AE8" w:rsidR="004B1135" w:rsidRPr="0031406C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B00F1" w14:textId="1C6E3669" w:rsidR="004B1135" w:rsidRPr="0031406C" w:rsidRDefault="004B1135" w:rsidP="004B1135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406C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F01237" w14:textId="50DB2513" w:rsidR="004B1135" w:rsidRPr="0031406C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1406C">
              <w:rPr>
                <w:rFonts w:ascii="Times New Roman" w:eastAsia="Times New Roman" w:hAnsi="Times New Roman" w:cs="Times New Roman"/>
                <w:sz w:val="22"/>
                <w:szCs w:val="22"/>
              </w:rPr>
              <w:t>Подається цифра, що відображає кількість договорів укладених з НСЗУ за пакетами медичних послуг з раннього втручання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F79AC7" w14:textId="529B2FE5" w:rsidR="004B1135" w:rsidRPr="0031406C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406C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3381B3" w14:textId="77777777" w:rsidR="004B1135" w:rsidRPr="0031406C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406C">
              <w:rPr>
                <w:rFonts w:ascii="Times New Roman" w:hAnsi="Times New Roman" w:cs="Times New Roman"/>
                <w:sz w:val="22"/>
                <w:szCs w:val="22"/>
              </w:rPr>
              <w:t>Департамент соціального захисту населення облдержадміністрації</w:t>
            </w:r>
          </w:p>
          <w:p w14:paraId="4BA62F94" w14:textId="77777777" w:rsidR="004B1135" w:rsidRPr="0031406C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406C">
              <w:rPr>
                <w:rFonts w:ascii="Times New Roman" w:hAnsi="Times New Roman" w:cs="Times New Roman"/>
                <w:sz w:val="22"/>
                <w:szCs w:val="22"/>
              </w:rPr>
              <w:t>Департамент охорони здоров’я облдержадміністрації</w:t>
            </w:r>
          </w:p>
          <w:p w14:paraId="65C38189" w14:textId="77777777" w:rsidR="004B1135" w:rsidRPr="0031406C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406C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184D5DA2" w14:textId="77777777" w:rsidR="004B1135" w:rsidRPr="0031406C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406C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25F9931F" w14:textId="6B0DC2CD" w:rsidR="004B1135" w:rsidRPr="0031406C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31406C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4B1135" w:rsidRPr="00815F63" w14:paraId="4FD161A2" w14:textId="77777777" w:rsidTr="002E3CD4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4A79E2" w14:textId="77777777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329AA8" w14:textId="1E4B5C86" w:rsidR="004B1135" w:rsidRPr="007D3D41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3D41">
              <w:rPr>
                <w:rFonts w:ascii="Times New Roman" w:hAnsi="Times New Roman" w:cs="Times New Roman"/>
                <w:sz w:val="22"/>
                <w:szCs w:val="22"/>
              </w:rPr>
              <w:t xml:space="preserve">87. Частка територіальних громад, які застосовують метод ведення випадку (кейс-менеджменту) </w:t>
            </w:r>
            <w:r w:rsidRPr="007D3D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для осіб, які постраждали від домашнього насильства та/або насильства за ознакою статі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D640AC7" w14:textId="4C293727" w:rsidR="004B1135" w:rsidRPr="007D3D41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D3D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E55C7" w14:textId="750D7D95" w:rsidR="004B1135" w:rsidRPr="007D3D41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D3D4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2D72E9" w14:textId="7B93FB41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9E104A" w14:textId="771AEED6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E3B0D6" w14:textId="7815B2E5" w:rsidR="004B1135" w:rsidRPr="007D3D41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03E64B" w14:textId="3DE60AC6" w:rsidR="004B1135" w:rsidRPr="007D3D41" w:rsidRDefault="000A5711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6C250" w14:textId="32B4D64B" w:rsidR="004B1135" w:rsidRPr="007D3D41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91C4E" w14:textId="130B4723" w:rsidR="004B1135" w:rsidRPr="007D3D41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F9A60" w14:textId="57813641" w:rsidR="004B1135" w:rsidRPr="007D3D41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123E00" w14:textId="49D3A582" w:rsidR="004B1135" w:rsidRPr="007D3D41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71312C" w14:textId="67F8546F" w:rsidR="004B1135" w:rsidRPr="007D3D41" w:rsidRDefault="004B1135" w:rsidP="004B1135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D3D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Наказ Міністерства України у справах сім’ї, молоді та </w:t>
            </w:r>
            <w:r w:rsidRPr="007D3D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спорту, Міністерства внутрішніх справ України від </w:t>
            </w:r>
            <w:r w:rsidRPr="009122A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07.09.2009 </w:t>
            </w:r>
            <w:r w:rsidRPr="007D3D41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7D3D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3131/386 </w:t>
            </w:r>
          </w:p>
          <w:p w14:paraId="01E159C6" w14:textId="7104F64E" w:rsidR="004B1135" w:rsidRPr="007D3D41" w:rsidRDefault="004B1135" w:rsidP="004B1135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D3D4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(Зареєстровано в Міністерстві юстиції України </w:t>
            </w:r>
            <w:r w:rsidRPr="009122AF">
              <w:rPr>
                <w:rFonts w:ascii="Times New Roman" w:eastAsia="Times New Roman" w:hAnsi="Times New Roman" w:cs="Times New Roman"/>
                <w:sz w:val="20"/>
                <w:szCs w:val="20"/>
              </w:rPr>
              <w:t>30.09.2009 № 917/16933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DB741" w14:textId="66637E07" w:rsidR="004B1135" w:rsidRPr="007D3D41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D3D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Подається цифра, що відображає частку від загальної кількості територіальних громад (17 - на квітень 2025 р), де застосовують метод ведення випадку (кейс-</w:t>
            </w:r>
            <w:r w:rsidRPr="007D3D41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менеджменту) для осіб, які постраждали від домашнього насильства та/або насильства за ознакою статі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AC068C" w14:textId="4415A21D" w:rsidR="004B1135" w:rsidRPr="007D3D41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3D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F9124C" w14:textId="77777777" w:rsidR="004B1135" w:rsidRPr="007D3D41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3D41">
              <w:rPr>
                <w:rFonts w:ascii="Times New Roman" w:hAnsi="Times New Roman" w:cs="Times New Roman"/>
                <w:sz w:val="22"/>
                <w:szCs w:val="22"/>
              </w:rPr>
              <w:t>Департамент соціального захисту населення облдержадміністрації</w:t>
            </w:r>
          </w:p>
          <w:p w14:paraId="4A3FA654" w14:textId="77777777" w:rsidR="004B1135" w:rsidRPr="007D3D41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3D41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06DCD19D" w14:textId="77777777" w:rsidR="004B1135" w:rsidRPr="007D3D41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3D4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 місцевого самоврядування</w:t>
            </w:r>
          </w:p>
          <w:p w14:paraId="7983C960" w14:textId="6062397E" w:rsidR="004B1135" w:rsidRPr="007D3D41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7D3D41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4B1135" w:rsidRPr="00815F63" w14:paraId="5C98CEB0" w14:textId="77777777" w:rsidTr="002E3CD4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C6A81" w14:textId="77777777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8EAF0F" w14:textId="2DFB73FA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89. Частка осіб, постраждалих від домашнього насильства та/або насильства за ознакою статі, які скористались послугою надання притулку, від загальної кількості постраждалих, які потребували такої послуги (відповідно до оцінки потреб)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59DE7DE8" w14:textId="229D18EF" w:rsidR="004B1135" w:rsidRPr="00532205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32205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91149C" w14:textId="221B24AA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D0761F" w14:textId="1FB94E15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5047C0" w14:textId="26499842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D44FA" w14:textId="7799EC88" w:rsidR="004B1135" w:rsidRPr="00E449B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ABF572" w14:textId="532FDEA1" w:rsidR="004B1135" w:rsidRPr="00E449B8" w:rsidRDefault="000A5711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A5711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41352" w14:textId="24C9B9D9" w:rsidR="004B1135" w:rsidRPr="00E449B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9602C3" w14:textId="2E94FD64" w:rsidR="004B1135" w:rsidRPr="00E449B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F4C1BD" w14:textId="6621826A" w:rsidR="004B1135" w:rsidRPr="00E449B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B953C5" w14:textId="64C1492F" w:rsidR="004B1135" w:rsidRPr="00E449B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CF5375" w14:textId="72795E32" w:rsidR="004B1135" w:rsidRPr="00815F63" w:rsidRDefault="004B1135" w:rsidP="004B1135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Звітність органів соціального захисту населення обласних державних (військових) адміністрацій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C16D65" w14:textId="279B4B53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Подається цифра, що відображає частку осіб, постраждалих від домашнього насильства та/або насильства за ознакою статі, які скористались послугою надання притулку від загальної кількості постраждалих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8E96E2" w14:textId="296DABB0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03DA6" w14:textId="77777777" w:rsidR="004B1135" w:rsidRPr="00E449B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449B8">
              <w:rPr>
                <w:rFonts w:ascii="Times New Roman" w:hAnsi="Times New Roman" w:cs="Times New Roman"/>
                <w:sz w:val="22"/>
                <w:szCs w:val="22"/>
              </w:rPr>
              <w:t>Департамент соціального захисту населення облдержадміністрації</w:t>
            </w:r>
          </w:p>
          <w:p w14:paraId="5A2A0AC8" w14:textId="7777777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19EC6FB4" w14:textId="7777777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263F11C1" w14:textId="1E860616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4B1135" w:rsidRPr="00815F63" w14:paraId="2924C506" w14:textId="77777777" w:rsidTr="006333F8">
        <w:trPr>
          <w:trHeight w:val="20"/>
        </w:trPr>
        <w:tc>
          <w:tcPr>
            <w:tcW w:w="147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872E4" w14:textId="4FB6DEBA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Стратегічна </w:t>
            </w: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ціль. Територіальні громади впроваджують заходи безбар’єрності та посилюють свою спроможність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EC6C59" w14:textId="358B7524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92. Рівень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представленості осіб з обмеженнями повсякденного функціонування у колегіальних органах (за статтю, віком, регіоном)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D054BCD" w14:textId="4219AB50" w:rsidR="004B1135" w:rsidRPr="00815F63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39DD86" w14:textId="6DCDEF9B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F446A7" w14:textId="1E80D235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4760DD" w14:textId="2C60AA1C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5BE337" w14:textId="14E229FF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288228" w14:textId="724F91CE" w:rsidR="004B1135" w:rsidRPr="00815F63" w:rsidRDefault="006333F8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4,9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1615D2" w14:textId="5A62F574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4FD23C" w14:textId="0137F29C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1236F" w14:textId="55BE510B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938C9" w14:textId="0CEC0667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43A3C" w14:textId="609BC3CE" w:rsidR="004B1135" w:rsidRPr="00815F63" w:rsidRDefault="004B1135" w:rsidP="004B1135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Дані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ОМС та ОВА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7F4778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Подається цифра, що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відображає частку осіб з інвалідністю та осіб, які представляють інтереси осіб з </w:t>
            </w:r>
            <w:proofErr w:type="spellStart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інвалідінстю</w:t>
            </w:r>
            <w:proofErr w:type="spellEnd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від загальної кількості осіб представлених у колегіальних органах. </w:t>
            </w:r>
          </w:p>
          <w:p w14:paraId="07E581CA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До показника включаються данні щодо складу:</w:t>
            </w:r>
          </w:p>
          <w:p w14:paraId="0AB0E8E5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міських, селищних та сільських рад;</w:t>
            </w:r>
          </w:p>
          <w:p w14:paraId="3FE349BF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місцевих рад безбар’єрності</w:t>
            </w:r>
          </w:p>
          <w:p w14:paraId="0D90F2D7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комітетах доступності осіб з </w:t>
            </w:r>
            <w:proofErr w:type="spellStart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інвалідінстю</w:t>
            </w:r>
            <w:proofErr w:type="spellEnd"/>
          </w:p>
          <w:p w14:paraId="0CC0DC67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інших консультативно-дорадчих органів, на яких покладено функцію розгляду питань безбар’єрності.</w:t>
            </w:r>
          </w:p>
          <w:p w14:paraId="3A3AC0A7" w14:textId="0BA57225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Рекомендовано, показник подавати з </w:t>
            </w:r>
            <w:proofErr w:type="spellStart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дезагрогованими</w:t>
            </w:r>
            <w:proofErr w:type="spellEnd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даними за статтю (із загальної кількості зазначається кількість чоловіків і жінок), за віком (18-24, 25 - 45, 46-65, 66+)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D8AA0" w14:textId="4FAFEFD2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один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902A13" w14:textId="7777777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Управління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містобудування та архітектури облдержадміністрації</w:t>
            </w:r>
          </w:p>
          <w:p w14:paraId="54AAEC20" w14:textId="7777777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Структурні підрозділи облдержадміністрації</w:t>
            </w:r>
          </w:p>
          <w:p w14:paraId="3C315D91" w14:textId="7777777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4CDF6AA0" w14:textId="7777777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6BBC12A9" w14:textId="320A6BFE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4B1135" w:rsidRPr="00815F63" w14:paraId="74680DE0" w14:textId="77777777" w:rsidTr="009738FE">
        <w:trPr>
          <w:trHeight w:val="20"/>
        </w:trPr>
        <w:tc>
          <w:tcPr>
            <w:tcW w:w="15268" w:type="dxa"/>
            <w:gridSpan w:val="16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3D8D72" w14:textId="120DCCC1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Напрям 5. Освітня безбар’єрність</w:t>
            </w:r>
          </w:p>
        </w:tc>
      </w:tr>
      <w:tr w:rsidR="004B1135" w:rsidRPr="00815F63" w14:paraId="23BF60F7" w14:textId="77777777" w:rsidTr="002E3CD4">
        <w:trPr>
          <w:trHeight w:val="20"/>
        </w:trPr>
        <w:tc>
          <w:tcPr>
            <w:tcW w:w="147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619595" w14:textId="1063BE7E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Стратегічна ціль. Кожна людина має можливість розкрити свій потенціал та отримати </w:t>
            </w: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професію завдяки інклюзивній освіті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B46AEA" w14:textId="5D8F92A2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94. Частка осіб з особливими освітніми потребами, які здобувають освіту в спеціальних класах (за віком,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статтю, регіоном)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03768188" w14:textId="67F926CB" w:rsidR="004B1135" w:rsidRPr="00815F63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3EEE2" w14:textId="1C680A7E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041F2" w14:textId="7192AED0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EC5D8" w14:textId="1668E458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8BCA6" w14:textId="6C4956AF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D9E33B" w14:textId="695C20FB" w:rsidR="004B1135" w:rsidRPr="00E16AA8" w:rsidRDefault="000A5711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EF0761" w14:textId="4741617B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FAEFE0" w14:textId="3B806221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D143D5" w14:textId="70745F7E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42BF5" w14:textId="4BBEC40F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B706DB" w14:textId="3AC6DBF9" w:rsidR="004B1135" w:rsidRPr="00E16AA8" w:rsidRDefault="004B1135" w:rsidP="004B1135">
            <w:pPr>
              <w:spacing w:after="0" w:line="240" w:lineRule="auto"/>
              <w:ind w:left="-60" w:right="-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База даних ПАК «АІКОМ»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EE9E1" w14:textId="55C46F52" w:rsidR="004B1135" w:rsidRPr="00E16AA8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відсоток осіб  з особливими освітніми потребами, які здобувають освіту в спеціальних  класах. Показник подається з </w:t>
            </w:r>
            <w:proofErr w:type="spellStart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дезагрогованими</w:t>
            </w:r>
            <w:proofErr w:type="spellEnd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даними </w:t>
            </w: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за статтю (із загальної кількості зазначається кількість хлопчиків і </w:t>
            </w:r>
            <w:proofErr w:type="spellStart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дівчаток</w:t>
            </w:r>
            <w:proofErr w:type="spellEnd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), за віком (6-10, 11-15, 16-18)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F5359" w14:textId="30E1A104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ADFBB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Департамент освіти і науки облдержадміністрації</w:t>
            </w:r>
          </w:p>
          <w:p w14:paraId="7F95FB7F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37DE2CED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201D6BDB" w14:textId="616E4840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(за згодою)</w:t>
            </w:r>
          </w:p>
        </w:tc>
      </w:tr>
      <w:tr w:rsidR="004B1135" w:rsidRPr="00815F63" w14:paraId="5AB2FB1A" w14:textId="77777777" w:rsidTr="002E3CD4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0565D0" w14:textId="77777777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1FB353" w14:textId="321061D3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95. Частка осіб з особливими освітніми потребами, які здобувають освіту в інклюзивних класах (за віком, статтю, регіоном)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42F8464" w14:textId="3985B15F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6D94D" w14:textId="73A8CFF7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FB4B2C" w14:textId="4AC67996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F958D" w14:textId="3BB05B1C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990F67" w14:textId="78941BB9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09957" w14:textId="08CCE817" w:rsidR="004B1135" w:rsidRPr="00E16AA8" w:rsidRDefault="000A5711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77DEA" w14:textId="386590DD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E655A5" w14:textId="7E9BC1C5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07A67" w14:textId="20BFF160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1484A2" w14:textId="7073ACFA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0EBB5" w14:textId="2990B546" w:rsidR="004B1135" w:rsidRPr="00E16AA8" w:rsidRDefault="004B1135" w:rsidP="004B1135">
            <w:pPr>
              <w:spacing w:after="0" w:line="240" w:lineRule="auto"/>
              <w:ind w:left="-60" w:right="-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База даних ПАК «АІКОМ»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CF42B6" w14:textId="0D0705A6" w:rsidR="004B1135" w:rsidRPr="00E16AA8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відсоток осіб  з особливими освітніми потребами, які здобувають освіту в інклюзивних  класах. Показник подається з </w:t>
            </w:r>
            <w:proofErr w:type="spellStart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дезагрогованими</w:t>
            </w:r>
            <w:proofErr w:type="spellEnd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даними за статтю (із загальної кількості зазначається кількість хлопчиків і </w:t>
            </w:r>
            <w:proofErr w:type="spellStart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дівчаток</w:t>
            </w:r>
            <w:proofErr w:type="spellEnd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), за віком (6-10, 11-15, 16-18)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F36A7" w14:textId="34B4E745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1922CD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Департамент освіти і науки облдержадміністрації</w:t>
            </w:r>
          </w:p>
          <w:p w14:paraId="2E58D90E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218BCBF9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6B208C4B" w14:textId="0B1CD9CA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4B1135" w:rsidRPr="00815F63" w14:paraId="1DF4CA0B" w14:textId="77777777" w:rsidTr="002E3CD4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754BB7" w14:textId="77777777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6A7F1" w14:textId="1A45978C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96. Частка осіб з особливими освітніми потребами, які здобувають освіту за формою педагогічного патронажу (за віком, статтю, регіоном)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65C570B6" w14:textId="7AD3A2CF" w:rsidR="004B1135" w:rsidRPr="00815F63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81DDBE" w14:textId="0FC86186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4BAE2" w14:textId="15521AF6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2496B" w14:textId="09E11B93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675521" w14:textId="6E7D5767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39A2DC" w14:textId="37F07A0C" w:rsidR="004B1135" w:rsidRPr="00E16AA8" w:rsidRDefault="000A5711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29C3E3" w14:textId="54400275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CBFF1" w14:textId="466CBA9D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6C70B8" w14:textId="12C2636B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2D1976" w14:textId="277370FD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369CCF" w14:textId="4C18A394" w:rsidR="004B1135" w:rsidRPr="00E16AA8" w:rsidRDefault="004B1135" w:rsidP="004B1135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Державна статистика України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A7BFA" w14:textId="6FA2CACB" w:rsidR="004B1135" w:rsidRPr="00E16AA8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частку осіб  з особливими освітніми потребами, які здобувають освіту  на педагогічному патронажі. Показник подається з </w:t>
            </w:r>
            <w:proofErr w:type="spellStart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дезагрогованими</w:t>
            </w:r>
            <w:proofErr w:type="spellEnd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даними за статтю (із загальної кількості зазначається кількість хлопчиків і </w:t>
            </w:r>
            <w:proofErr w:type="spellStart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дівчаток</w:t>
            </w:r>
            <w:proofErr w:type="spellEnd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), за віком (6-10, 11-15, 16-18)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E30A4E" w14:textId="280C5D70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9690D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Департамент освіти і науки облдержадміністрації</w:t>
            </w:r>
          </w:p>
          <w:p w14:paraId="4FF00FFB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47A1FE8E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090EF5B5" w14:textId="2CAF566B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4B1135" w:rsidRPr="00815F63" w14:paraId="17879A56" w14:textId="77777777" w:rsidTr="002E3CD4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BFE0E" w14:textId="77777777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FE1770" w14:textId="402FCDAF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 xml:space="preserve">97. Частка осіб з особливими освітніми потребами, які здобувають освіту в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спеціальних закладах загальної середньої освіти та закладах дошкільної освіти (за віком, статтю, регіоном)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5D5C795" w14:textId="04F28E71" w:rsidR="004B1135" w:rsidRPr="00815F63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5669D3" w14:textId="305626B0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2691E0" w14:textId="3310A947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B7307E" w14:textId="66DC6326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CC1DC1" w14:textId="5E275810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9E2FA2" w14:textId="1471764B" w:rsidR="004B1135" w:rsidRPr="00E16AA8" w:rsidRDefault="000A5711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962E60" w14:textId="0AA3E040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7DC828" w14:textId="1A42AAEC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74719B" w14:textId="51F0B453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3747A9" w14:textId="4DCD2426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C4FE15" w14:textId="209F1E88" w:rsidR="004B1135" w:rsidRPr="00E16AA8" w:rsidRDefault="004B1135" w:rsidP="004B1135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База даних ПАК "АІКОМ"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541D61" w14:textId="26627245" w:rsidR="004B1135" w:rsidRPr="00E16AA8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частку осіб з особливими освітніми потребами, які здобувають освіту в спеціальних закладах загальної </w:t>
            </w: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середньої освіти та дошкільних закладах освіти . Показник подається з </w:t>
            </w:r>
            <w:proofErr w:type="spellStart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дезагрогованими</w:t>
            </w:r>
            <w:proofErr w:type="spellEnd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даними за статтю (із загальної кількості зазначається кількість хлопчиків і </w:t>
            </w:r>
            <w:proofErr w:type="spellStart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дівчаток</w:t>
            </w:r>
            <w:proofErr w:type="spellEnd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), за віком (6-10, 11-15, 16-18) та типу закладів освіти (заклади загальної середньої освіти, заклади дошкільної освіти).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80375" w14:textId="260E4E34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AD9C4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Департамент освіти і науки облдержадміністрації</w:t>
            </w:r>
          </w:p>
          <w:p w14:paraId="1FE0E283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115E78CF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 місцевого самоврядування</w:t>
            </w:r>
          </w:p>
          <w:p w14:paraId="62A964A9" w14:textId="704D6008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4B1135" w:rsidRPr="00815F63" w14:paraId="1563132D" w14:textId="77777777" w:rsidTr="002E3CD4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0A12E" w14:textId="77777777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D42BBD" w14:textId="54EDC79A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101. Кількість територіальних громад, де надається соціальна послуга супроводу здобувача освіти під час інклюзивного навчання (для здобувача освіти)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229EDD2F" w14:textId="410F5110" w:rsidR="004B1135" w:rsidRPr="00815F63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одиниць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9820BA" w14:textId="03A59ECB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C5271" w14:textId="15F418B3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38ED8" w14:textId="321A7CE3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6BCD7D" w14:textId="571998D3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B6DFCC" w14:textId="2CFA7D2E" w:rsidR="004B1135" w:rsidRPr="00E16AA8" w:rsidRDefault="000A5711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B44F1B" w14:textId="3C972365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4B88EA" w14:textId="00579FB9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D04523" w14:textId="4D20D9FD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F9182B" w14:textId="63C30EEF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211C42" w14:textId="70B96D08" w:rsidR="004B1135" w:rsidRPr="00E16AA8" w:rsidRDefault="004B1135" w:rsidP="004B1135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F1FE9" w14:textId="77777777" w:rsidR="004B1135" w:rsidRPr="00E16AA8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Подається цифра, що відображає кількість територіальних громад від загальної кількості територіальних громад, де надається соціальна послуга супроводу здобувача освіти під час інклюзивного навчання (для здобувача освіти).</w:t>
            </w:r>
          </w:p>
          <w:p w14:paraId="1F460CBC" w14:textId="3FB3902C" w:rsidR="004B1135" w:rsidRPr="00E16AA8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(Загальна кількість громад не має враховувати тимчасово окуповані територіальні громади та територіальні громади на території яких відбуваються бойові дії)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634C55" w14:textId="16CB1D5A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31D0C7" w14:textId="2B8A4BE8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Департамент соціального захисту населення облдержадміністрації</w:t>
            </w:r>
          </w:p>
          <w:p w14:paraId="572315EB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780CB7FA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45743005" w14:textId="1AFAE955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4B1135" w:rsidRPr="00815F63" w14:paraId="4A708F6B" w14:textId="77777777" w:rsidTr="002E3CD4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4E6FB1" w14:textId="77777777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1FB5B0" w14:textId="43442536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 xml:space="preserve">102. Кількість осіб з особливими освітніми потребами серед випускників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закладів загальної середньої освіти, що вступили до державних закладів професійної (професійно-технічної) освіти або закладів вищої освіти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0389F95B" w14:textId="28545DBD" w:rsidR="004B1135" w:rsidRPr="00815F63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одиниць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2FD86C" w14:textId="479CDC53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E8232" w14:textId="222762ED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5A5A2" w14:textId="5C0AF457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02026" w14:textId="16814759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EE4C04" w14:textId="5D57CDBD" w:rsidR="004B1135" w:rsidRPr="00E16AA8" w:rsidRDefault="000A5711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E6F2D1" w14:textId="46964DDA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E330F" w14:textId="6C02E84A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9BF4E" w14:textId="17171810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D1303" w14:textId="08E367F0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3F47B7" w14:textId="665C0419" w:rsidR="004B1135" w:rsidRPr="00E16AA8" w:rsidRDefault="004B1135" w:rsidP="004B1135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AEE0FE" w14:textId="01EC9FB7" w:rsidR="004B1135" w:rsidRPr="00E16AA8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кількість осіб, з особливими освітніми потребами, серед випускників закладів середньої освіти, що </w:t>
            </w: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вступили до державних професійно-технічних закладів освіти або закладів вищої освіти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FA3BE0" w14:textId="6060C2F8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249036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Департамент освіти і науки облдержадміністрації</w:t>
            </w:r>
          </w:p>
          <w:p w14:paraId="44BD6BF1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31E2CE00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 місцевого самоврядування</w:t>
            </w:r>
          </w:p>
          <w:p w14:paraId="59D7E4C7" w14:textId="65059A7C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4B1135" w:rsidRPr="00815F63" w14:paraId="69D04675" w14:textId="77777777" w:rsidTr="002E3CD4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022308" w14:textId="77777777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06CD8F" w14:textId="03913CA1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103. Частка дітей з особливими освітніми потребами, які здобувають освіту в інклюзивних групах дошкільної освіти (за віком, статтю, регіоном)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F08D71E" w14:textId="75CF8DD4" w:rsidR="004B1135" w:rsidRPr="00815F63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17098" w14:textId="3680F7B3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930C5" w14:textId="41BD9BEB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095DC" w14:textId="5A819EC1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D1FDC7" w14:textId="09A2947B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018CF8" w14:textId="256A2B3A" w:rsidR="004B1135" w:rsidRPr="00111480" w:rsidRDefault="000A5711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89B91F" w14:textId="5FF3D0C6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8FA87E" w14:textId="561ADF42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3F8F2A" w14:textId="4DE49AFE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640A3D" w14:textId="103EA24A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980AD" w14:textId="6DD5DC33" w:rsidR="004B1135" w:rsidRPr="00E16AA8" w:rsidRDefault="004B1135" w:rsidP="004B1135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A67BA" w14:textId="3AFE0224" w:rsidR="004B1135" w:rsidRPr="00E16AA8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частку від загальної кількості дітей з особливими освітніми потребами, які здобувають освіту в інклюзивних групах дошкільної освіти. Показник подається з </w:t>
            </w:r>
            <w:proofErr w:type="spellStart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дезагрогованими</w:t>
            </w:r>
            <w:proofErr w:type="spellEnd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даними за статтю (із загальної кількості зазначається кількість хлопчиків та </w:t>
            </w:r>
            <w:proofErr w:type="spellStart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дівчаток</w:t>
            </w:r>
            <w:proofErr w:type="spellEnd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) та за віком ( 0-6). Цей показник має містити дані за 3 значеннями (2 за статтю і 1 за віковою групою)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6A4694" w14:textId="3686B10E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33150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Департамент освіти і науки облдержадміністрації</w:t>
            </w:r>
          </w:p>
          <w:p w14:paraId="74C7B1FC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2C040E47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532266D8" w14:textId="32A48BD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4B1135" w:rsidRPr="00815F63" w14:paraId="5FE2D03A" w14:textId="77777777" w:rsidTr="002E3CD4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EE0A54" w14:textId="77777777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0F1354" w14:textId="28FB97E9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 xml:space="preserve">104. Частка учнів з особливими освітніми потребами, які здобувають освіту в інклюзивних групах центрів професійної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(професійно-технічної) освіти (за віком, статтю, регіоном)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1A655D0D" w14:textId="56FF93A5" w:rsidR="004B1135" w:rsidRPr="00815F63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AF85E7" w14:textId="25CFFE27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B0C204" w14:textId="1897DB39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0FD7CA" w14:textId="14C1D5E1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D62D0A" w14:textId="3D26F18D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8A8524" w14:textId="75090557" w:rsidR="004B1135" w:rsidRPr="00E16AA8" w:rsidRDefault="000A5711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228BE0" w14:textId="38238D8E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5CC307" w14:textId="0FC29D91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B2B54B" w14:textId="275C01ED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E1B83D" w14:textId="1B5502E0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65ECA0" w14:textId="5AFC0921" w:rsidR="004B1135" w:rsidRPr="00E16AA8" w:rsidRDefault="004B1135" w:rsidP="004B1135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E3B7E" w14:textId="77777777" w:rsidR="004B1135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частку учнів від загальної кількості учнів з особливими освітніми потребами, які здобувають освіту в інклюзивних групах ЦПТО. Показник подається із </w:t>
            </w:r>
            <w:proofErr w:type="spellStart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дезагрогованими</w:t>
            </w:r>
            <w:proofErr w:type="spellEnd"/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даними за статтю (із загальної кількості зазначається кількість чоловіків та жінок) та за віком ( 18-24, 25-45). Цей показник має містити дані за 4 значеннями (2 за статтю і 2 за віковою групою)</w:t>
            </w:r>
          </w:p>
          <w:p w14:paraId="1133A8B2" w14:textId="35B9DD3C" w:rsidR="004B1135" w:rsidRPr="00E16AA8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B5DCE" w14:textId="366B7AA2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C5FA8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Департамент освіти і науки облдержадміністрації</w:t>
            </w:r>
          </w:p>
          <w:p w14:paraId="10FEA2D3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13B9369F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4BAA5099" w14:textId="43712D8E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4B1135" w:rsidRPr="00815F63" w14:paraId="420F9E57" w14:textId="77777777" w:rsidTr="002E3CD4">
        <w:trPr>
          <w:trHeight w:val="20"/>
        </w:trPr>
        <w:tc>
          <w:tcPr>
            <w:tcW w:w="147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D3F493" w14:textId="73395E24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Стратегічна ціль. Освітні потреби дорослих забезпечені протягом усього життя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5A6C83" w14:textId="7ADD8283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106. Частка осіб старшого віку, охоплених соціальною послугою соціальної адаптації (університетів третього віку) (за віком, статтю, регіоном)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4C01D7DF" w14:textId="1EE4CA1D" w:rsidR="004B1135" w:rsidRPr="00815F63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D8CA41" w14:textId="77777777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14:paraId="42D871FA" w14:textId="77777777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C370A2" w14:textId="4A2A6B03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894CD" w14:textId="77777777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  <w:p w14:paraId="52628497" w14:textId="77777777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  <w:p w14:paraId="4DC4E2E6" w14:textId="209B83DB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B6518" w14:textId="77777777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  <w:p w14:paraId="46F7CB01" w14:textId="77777777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  <w:p w14:paraId="154168B3" w14:textId="7CE46C6B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F5862" w14:textId="77777777" w:rsidR="004B1135" w:rsidRPr="00A331EF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1EF"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  <w:p w14:paraId="68CE7B98" w14:textId="77777777" w:rsidR="004B1135" w:rsidRPr="00A331EF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1EF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  <w:p w14:paraId="095A5806" w14:textId="546867CF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31EF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2471A8" w14:textId="77777777" w:rsidR="000A5711" w:rsidRPr="000A5711" w:rsidRDefault="000A5711" w:rsidP="000A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11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  <w:p w14:paraId="0B290EEE" w14:textId="77777777" w:rsidR="000A5711" w:rsidRPr="000A5711" w:rsidRDefault="000A5711" w:rsidP="000A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11">
              <w:rPr>
                <w:rFonts w:ascii="Times New Roman" w:hAnsi="Times New Roman" w:cs="Times New Roman"/>
                <w:sz w:val="22"/>
                <w:szCs w:val="22"/>
              </w:rPr>
              <w:t>0,1</w:t>
            </w:r>
          </w:p>
          <w:p w14:paraId="69EF8C1C" w14:textId="412E6C38" w:rsidR="004B1135" w:rsidRPr="00111480" w:rsidRDefault="000A5711" w:rsidP="000A5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A5711">
              <w:rPr>
                <w:rFonts w:ascii="Times New Roman" w:hAnsi="Times New Roman" w:cs="Times New Roman"/>
                <w:sz w:val="22"/>
                <w:szCs w:val="22"/>
              </w:rPr>
              <w:t>1,1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DEF546" w14:textId="3498C93D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7455DE" w14:textId="54A40D23" w:rsidR="004B1135" w:rsidRPr="002A7375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F24E1" w14:textId="1874D1DF" w:rsidR="004B1135" w:rsidRPr="002A7375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068FB2" w14:textId="073BB3FE" w:rsidR="004B1135" w:rsidRPr="002A7375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C39634" w14:textId="7C00B74D" w:rsidR="004B1135" w:rsidRPr="00815F63" w:rsidRDefault="004B1135" w:rsidP="004B1135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750D0D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Подається цифра, що відображає частку осіб, від загальної кількості осіб старшого віку, охоплених освітніми програмами університетів третього віку.</w:t>
            </w:r>
          </w:p>
          <w:p w14:paraId="088271A2" w14:textId="77777777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Показник подається з </w:t>
            </w:r>
            <w:proofErr w:type="spellStart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дезагрогованими</w:t>
            </w:r>
            <w:proofErr w:type="spellEnd"/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даними за статтю (із загальної кількості зазначається кількість чоловіків і жінок) та за віком (66+).</w:t>
            </w:r>
          </w:p>
          <w:p w14:paraId="7F660A00" w14:textId="42BD3806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ей показник має містити дані за 3 значеннями (2 за статтю і 1 за віковою групою)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9A9C49" w14:textId="3B80318C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F9AD63" w14:textId="77777777" w:rsidR="004B1135" w:rsidRPr="002A7375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A7375">
              <w:rPr>
                <w:rFonts w:ascii="Times New Roman" w:hAnsi="Times New Roman" w:cs="Times New Roman"/>
                <w:sz w:val="22"/>
                <w:szCs w:val="22"/>
              </w:rPr>
              <w:t>Департамент соціального захисту населення облдержадміністрації</w:t>
            </w:r>
          </w:p>
          <w:p w14:paraId="687D8D86" w14:textId="7777777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33AB305C" w14:textId="7777777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2E6A60C8" w14:textId="496B1BBA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4B1135" w:rsidRPr="00815F63" w14:paraId="54ADE92E" w14:textId="77777777" w:rsidTr="002E3CD4">
        <w:trPr>
          <w:trHeight w:val="20"/>
        </w:trPr>
        <w:tc>
          <w:tcPr>
            <w:tcW w:w="147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5BD424" w14:textId="36ECCCF6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Стратегічна ціль. Дистанційна форма здобуття освіти доступна для всіх суспільних груп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E66BFB" w14:textId="0A9FA2C5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107. Частка здобувачів освіти, що не мають доступу до цифрових пристроїв для дистанційного навчання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5BC93C3F" w14:textId="293425C7" w:rsidR="004B1135" w:rsidRPr="00815F63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192257" w14:textId="5099FE56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73B33" w14:textId="3F667BA4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6D3F8" w14:textId="3A572FFC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E8CA9" w14:textId="53F2A7C3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9718BE" w14:textId="013B553E" w:rsidR="004B1135" w:rsidRPr="00111480" w:rsidRDefault="002E3CD4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9D19D9" w14:textId="21C98E0C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57818" w14:textId="60E73AD9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0CF787" w14:textId="766A23AA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80C278" w14:textId="32D37CDE" w:rsidR="004B1135" w:rsidRPr="00E16AA8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159EC" w14:textId="06CC381D" w:rsidR="004B1135" w:rsidRPr="00E16AA8" w:rsidRDefault="004B1135" w:rsidP="004B1135">
            <w:pPr>
              <w:spacing w:after="0" w:line="240" w:lineRule="auto"/>
              <w:ind w:right="-5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D394F8" w14:textId="697DDD9C" w:rsidR="004B1135" w:rsidRPr="00E16AA8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eastAsia="Times New Roman" w:hAnsi="Times New Roman" w:cs="Times New Roman"/>
                <w:sz w:val="22"/>
                <w:szCs w:val="22"/>
              </w:rPr>
              <w:t>Подається цифра, що відображає частку здобувачів освіти, що не мають доступу до цифрових пристроїв для дистанційного навчання, від загальної кількості здобувачів освіти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6A697" w14:textId="1F7399EE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E500CD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Департамент освіти і науки облдержадміністрації</w:t>
            </w:r>
          </w:p>
          <w:p w14:paraId="5C5C7AEF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Райдержадміністрації</w:t>
            </w:r>
          </w:p>
          <w:p w14:paraId="62E50115" w14:textId="77777777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1431C70D" w14:textId="06676FCE" w:rsidR="004B1135" w:rsidRPr="00E16AA8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16AA8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4B1135" w:rsidRPr="00815F63" w14:paraId="097BCEEC" w14:textId="77777777" w:rsidTr="009738FE">
        <w:trPr>
          <w:trHeight w:val="20"/>
        </w:trPr>
        <w:tc>
          <w:tcPr>
            <w:tcW w:w="15268" w:type="dxa"/>
            <w:gridSpan w:val="16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2DE6D" w14:textId="35D05DC8" w:rsidR="004B1135" w:rsidRPr="00815F63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Напрям 6. Економічна безбар’єрність</w:t>
            </w:r>
          </w:p>
        </w:tc>
      </w:tr>
      <w:tr w:rsidR="004B1135" w:rsidRPr="009E74F6" w14:paraId="6A91C400" w14:textId="77777777" w:rsidTr="002E3CD4">
        <w:trPr>
          <w:trHeight w:val="20"/>
        </w:trPr>
        <w:tc>
          <w:tcPr>
            <w:tcW w:w="1475" w:type="dxa"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1E8DB8" w14:textId="3FC7D52C" w:rsidR="004B1135" w:rsidRPr="009E74F6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74F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Стратегічна ціль. Кожній людині доступне провадження підприємницької діяльності та забезпечення самозайнятості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FB7E5" w14:textId="7049E0E8" w:rsidR="004B1135" w:rsidRPr="009E74F6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74F6">
              <w:rPr>
                <w:rFonts w:ascii="Times New Roman" w:hAnsi="Times New Roman" w:cs="Times New Roman"/>
                <w:sz w:val="22"/>
                <w:szCs w:val="22"/>
              </w:rPr>
              <w:t>119. Частка працевлаштованих ветеранів за бюджетними програмами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7BAE7CF7" w14:textId="5D462202" w:rsidR="004B1135" w:rsidRPr="009E74F6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9E74F6">
              <w:rPr>
                <w:rFonts w:ascii="Times New Roman" w:hAnsi="Times New Roman" w:cs="Times New Roman"/>
                <w:sz w:val="22"/>
                <w:szCs w:val="22"/>
              </w:rPr>
              <w:t>відсотків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FD1973" w14:textId="0D97DFD1" w:rsidR="004B1135" w:rsidRPr="009E74F6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E74F6">
              <w:rPr>
                <w:rFonts w:ascii="Times New Roman" w:hAnsi="Times New Roman" w:cs="Times New Roman"/>
                <w:sz w:val="22"/>
                <w:szCs w:val="22"/>
              </w:rPr>
              <w:t>4,8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63C26" w14:textId="1BB13E1F" w:rsidR="004B1135" w:rsidRPr="002E3CD4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3CD4">
              <w:rPr>
                <w:rFonts w:ascii="Times New Roman" w:hAnsi="Times New Roman" w:cs="Times New Roman"/>
                <w:sz w:val="22"/>
                <w:szCs w:val="22"/>
              </w:rPr>
              <w:t>5,1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FE62E2" w14:textId="4304F7A7" w:rsidR="004B1135" w:rsidRPr="002E3CD4" w:rsidRDefault="004B1135" w:rsidP="004B1135">
            <w:pPr>
              <w:spacing w:after="0" w:line="240" w:lineRule="auto"/>
              <w:ind w:right="-84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3CD4">
              <w:rPr>
                <w:rFonts w:ascii="Times New Roman" w:hAnsi="Times New Roman" w:cs="Times New Roman"/>
                <w:sz w:val="22"/>
                <w:szCs w:val="22"/>
              </w:rPr>
              <w:t>9,1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245336" w14:textId="27A8EFD1" w:rsidR="004B1135" w:rsidRPr="002E3CD4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E3CD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7,6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993A06" w14:textId="70CAAE4B" w:rsidR="004B1135" w:rsidRPr="009E74F6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8,2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53D83D" w14:textId="352D05BE" w:rsidR="004B1135" w:rsidRPr="009E74F6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9B70E8" w14:textId="31160791" w:rsidR="004B1135" w:rsidRPr="009E74F6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73876" w14:textId="73E847C3" w:rsidR="004B1135" w:rsidRPr="009E74F6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E1250" w14:textId="59C19E71" w:rsidR="004B1135" w:rsidRPr="009E74F6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213BE3" w14:textId="23110886" w:rsidR="004B1135" w:rsidRPr="009E74F6" w:rsidRDefault="004B1135" w:rsidP="004B1135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74F6">
              <w:rPr>
                <w:rFonts w:ascii="Times New Roman" w:eastAsia="Times New Roman" w:hAnsi="Times New Roman" w:cs="Times New Roman"/>
                <w:sz w:val="22"/>
                <w:szCs w:val="22"/>
              </w:rPr>
              <w:t>Дані самостійних структурних підрозділів, на які покладено функції з питань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9E74F6">
              <w:rPr>
                <w:rFonts w:ascii="Times New Roman" w:eastAsia="Times New Roman" w:hAnsi="Times New Roman" w:cs="Times New Roman"/>
                <w:sz w:val="22"/>
                <w:szCs w:val="22"/>
              </w:rPr>
              <w:t>Ветеранської політики обласної державної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 </w:t>
            </w:r>
            <w:r w:rsidRPr="009E74F6">
              <w:rPr>
                <w:rFonts w:ascii="Times New Roman" w:eastAsia="Times New Roman" w:hAnsi="Times New Roman" w:cs="Times New Roman"/>
                <w:sz w:val="22"/>
                <w:szCs w:val="22"/>
              </w:rPr>
              <w:t>(військової) адміністрації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9E6027" w14:textId="77777777" w:rsidR="004B1135" w:rsidRPr="009E74F6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74F6">
              <w:rPr>
                <w:rFonts w:ascii="Times New Roman" w:eastAsia="Times New Roman" w:hAnsi="Times New Roman" w:cs="Times New Roman"/>
                <w:sz w:val="22"/>
                <w:szCs w:val="22"/>
              </w:rPr>
              <w:t>Подається цифра, що відображає частку працевлаштованих ветеранів за бюджетними програмами, від загальної чисельності зареєстрованих безробітних ветеранів.</w:t>
            </w:r>
          </w:p>
          <w:p w14:paraId="0D034F7B" w14:textId="1CABA6BB" w:rsidR="004B1135" w:rsidRPr="009E74F6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E74F6">
              <w:rPr>
                <w:rFonts w:ascii="Times New Roman" w:eastAsia="Times New Roman" w:hAnsi="Times New Roman" w:cs="Times New Roman"/>
                <w:sz w:val="22"/>
                <w:szCs w:val="22"/>
              </w:rPr>
              <w:t>До показника враховуються данні щодо надання грантів на створенні власної справи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0CD742" w14:textId="18A2D92A" w:rsidR="004B1135" w:rsidRPr="009E74F6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74F6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1DAA1" w14:textId="77777777" w:rsidR="004B1135" w:rsidRPr="009E74F6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74F6">
              <w:rPr>
                <w:rFonts w:ascii="Times New Roman" w:hAnsi="Times New Roman" w:cs="Times New Roman"/>
                <w:sz w:val="22"/>
                <w:szCs w:val="22"/>
              </w:rPr>
              <w:t>Управління з питань ветеранської політики облдержадміністрації</w:t>
            </w:r>
          </w:p>
          <w:p w14:paraId="2EAAD3F2" w14:textId="0D72EAED" w:rsidR="004B1135" w:rsidRPr="009E74F6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E74F6">
              <w:rPr>
                <w:rFonts w:ascii="Times New Roman" w:hAnsi="Times New Roman" w:cs="Times New Roman"/>
                <w:sz w:val="22"/>
                <w:szCs w:val="22"/>
              </w:rPr>
              <w:t>Запорізький обласний центр зайнятості</w:t>
            </w:r>
          </w:p>
        </w:tc>
      </w:tr>
      <w:tr w:rsidR="004B1135" w:rsidRPr="00815F63" w14:paraId="6F1ECA8C" w14:textId="77777777" w:rsidTr="002E3CD4">
        <w:trPr>
          <w:trHeight w:val="20"/>
        </w:trPr>
        <w:tc>
          <w:tcPr>
            <w:tcW w:w="147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F73983" w14:textId="5E2724A6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Стратегічна ціль. Кожна людина незалежно від віку, статі, сімейного стану чи стану здоров’я має доступ</w:t>
            </w:r>
            <w:r w:rsidRPr="00815F6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br/>
              <w:t>до працевлаштування та можливості для роботи</w:t>
            </w: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60D84" w14:textId="1EB5E00E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121. Кількість місцевих програм для провадження підприємницької діяльності (за регіоном)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592139E6" w14:textId="42613434" w:rsidR="004B1135" w:rsidRPr="00815F63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одиниць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B70831" w14:textId="20B7DE90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21F43" w14:textId="2126B0A1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36108D" w14:textId="5B4AD1D1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5C871" w14:textId="08455297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75B02" w14:textId="6BD9158D" w:rsidR="004B1135" w:rsidRPr="00111480" w:rsidRDefault="000A5711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B5243" w14:textId="32882701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4FBBF8" w14:textId="61952A64" w:rsidR="004B1135" w:rsidRPr="000434F1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EAD495" w14:textId="5C37BE87" w:rsidR="004B1135" w:rsidRPr="000434F1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EA60E0" w14:textId="5BEE336D" w:rsidR="004B1135" w:rsidRPr="000434F1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9337E1" w14:textId="56256619" w:rsidR="004B1135" w:rsidRPr="000434F1" w:rsidRDefault="004B1135" w:rsidP="004B1135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434F1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D3B005" w14:textId="1B080E10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>Подається цифра, що відображає загальну кількість місцевих програм для провадження підприємницької діяльності у відповідній області, включаючи програми як обласн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так і територіальних громад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147E43" w14:textId="68AD6FE5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AA9EC6" w14:textId="77777777" w:rsidR="004B1135" w:rsidRPr="00A5319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A53193">
              <w:rPr>
                <w:rFonts w:ascii="Times New Roman" w:hAnsi="Times New Roman" w:cs="Times New Roman"/>
                <w:sz w:val="22"/>
                <w:szCs w:val="22"/>
              </w:rPr>
              <w:t>Департамент економічного розвитку і торгівлі облдержадміністрації Райдержадміністрації</w:t>
            </w:r>
          </w:p>
          <w:p w14:paraId="0C99F211" w14:textId="7777777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Органи місцевого самоврядування</w:t>
            </w:r>
          </w:p>
          <w:p w14:paraId="2E3CD75D" w14:textId="08E82B61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  <w:tr w:rsidR="004B1135" w:rsidRPr="00815F63" w14:paraId="36FCE5C2" w14:textId="77777777" w:rsidTr="002E3CD4">
        <w:trPr>
          <w:trHeight w:val="20"/>
        </w:trPr>
        <w:tc>
          <w:tcPr>
            <w:tcW w:w="1475" w:type="dxa"/>
            <w:vMerge/>
            <w:tcBorders>
              <w:left w:val="single" w:sz="8" w:space="0" w:color="000000"/>
              <w:bottom w:val="single" w:sz="6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B87402" w14:textId="77777777" w:rsidR="004B1135" w:rsidRPr="00815F63" w:rsidRDefault="004B1135" w:rsidP="004B11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7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474A0A" w14:textId="00B036FB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 xml:space="preserve">122. Кількість суб’єктів господарювання, які отримали підтримку в рамках місцевих програм </w:t>
            </w: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провадження підприємницької діяльності</w:t>
            </w:r>
          </w:p>
        </w:tc>
        <w:tc>
          <w:tcPr>
            <w:tcW w:w="634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</w:tcPr>
          <w:p w14:paraId="1EF04F41" w14:textId="0339EA9E" w:rsidR="004B1135" w:rsidRPr="00815F63" w:rsidRDefault="004B1135" w:rsidP="004B11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одиниць</w:t>
            </w:r>
          </w:p>
        </w:tc>
        <w:tc>
          <w:tcPr>
            <w:tcW w:w="708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1D407E" w14:textId="2A494144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3FC703" w14:textId="223E968C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C2A27F" w14:textId="56222D9C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1480">
              <w:rPr>
                <w:rFonts w:ascii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E0A4E5" w14:textId="0C327F2B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22DF53" w14:textId="68DF1DB1" w:rsidR="004B1135" w:rsidRPr="00111480" w:rsidRDefault="000A5711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358</w:t>
            </w: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DE4FD7" w14:textId="3323F307" w:rsidR="004B1135" w:rsidRPr="00111480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A9B909" w14:textId="6E6BA849" w:rsidR="004B1135" w:rsidRPr="000434F1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2C3E27" w14:textId="666FE9DD" w:rsidR="004B1135" w:rsidRPr="000434F1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591445" w14:textId="222E5497" w:rsidR="004B1135" w:rsidRPr="000434F1" w:rsidRDefault="004B1135" w:rsidP="004B11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B5416" w14:textId="028DC1CE" w:rsidR="004B1135" w:rsidRPr="000434F1" w:rsidRDefault="004B1135" w:rsidP="004B1135">
            <w:pPr>
              <w:spacing w:after="0" w:line="240" w:lineRule="auto"/>
              <w:ind w:right="-56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0434F1">
              <w:rPr>
                <w:rFonts w:ascii="Times New Roman" w:eastAsia="Times New Roman" w:hAnsi="Times New Roman" w:cs="Times New Roman"/>
                <w:sz w:val="22"/>
                <w:szCs w:val="22"/>
              </w:rPr>
              <w:t>Моніторинг</w:t>
            </w:r>
          </w:p>
        </w:tc>
        <w:tc>
          <w:tcPr>
            <w:tcW w:w="2693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85B29A" w14:textId="4DB05C00" w:rsidR="004B1135" w:rsidRPr="00815F63" w:rsidRDefault="004B1135" w:rsidP="004B1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Подається цифра, що відображає кількість суб'єктів господарювання, які отримали підтримку в рамках місцевих програм провадження підприємницької 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діяльності, включаючи програми як обласн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</w:t>
            </w:r>
            <w:r w:rsidRPr="00815F6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так і територіальних громад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217E63" w14:textId="49202D9A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один раз на рік</w:t>
            </w:r>
          </w:p>
        </w:tc>
        <w:tc>
          <w:tcPr>
            <w:tcW w:w="1886" w:type="dxa"/>
            <w:tcBorders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23626" w14:textId="7777777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Департамент економічного розвитку і торгівлі облдержадміністрації Райдержадміністрації</w:t>
            </w:r>
          </w:p>
          <w:p w14:paraId="08643B68" w14:textId="7777777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Органи місцевого самоврядування</w:t>
            </w:r>
          </w:p>
          <w:p w14:paraId="78FA5788" w14:textId="0847B1F7" w:rsidR="004B1135" w:rsidRPr="00815F63" w:rsidRDefault="004B1135" w:rsidP="004B1135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5F63">
              <w:rPr>
                <w:rFonts w:ascii="Times New Roman" w:hAnsi="Times New Roman" w:cs="Times New Roman"/>
                <w:sz w:val="22"/>
                <w:szCs w:val="22"/>
              </w:rPr>
              <w:t>(за згодою)</w:t>
            </w:r>
          </w:p>
        </w:tc>
      </w:tr>
    </w:tbl>
    <w:p w14:paraId="76264699" w14:textId="77777777" w:rsidR="009413CA" w:rsidRPr="009413CA" w:rsidRDefault="009413CA" w:rsidP="009413CA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14:paraId="279C30C7" w14:textId="76343EE0" w:rsidR="00C474DF" w:rsidRDefault="00205B41" w:rsidP="00205B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586FAA48" w14:textId="77777777" w:rsidR="00205B41" w:rsidRDefault="00205B41" w:rsidP="00C474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05B41" w:rsidSect="00C1087A">
      <w:headerReference w:type="default" r:id="rId8"/>
      <w:pgSz w:w="16838" w:h="11906" w:orient="landscape"/>
      <w:pgMar w:top="993" w:right="567" w:bottom="567" w:left="1276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A70C6" w14:textId="77777777" w:rsidR="00AB3C96" w:rsidRDefault="00AB3C96" w:rsidP="004B56B6">
      <w:pPr>
        <w:spacing w:after="0" w:line="240" w:lineRule="auto"/>
      </w:pPr>
      <w:r>
        <w:separator/>
      </w:r>
    </w:p>
  </w:endnote>
  <w:endnote w:type="continuationSeparator" w:id="0">
    <w:p w14:paraId="78AA8783" w14:textId="77777777" w:rsidR="00AB3C96" w:rsidRDefault="00AB3C96" w:rsidP="004B5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AD1D4" w14:textId="77777777" w:rsidR="00AB3C96" w:rsidRDefault="00AB3C96" w:rsidP="004B56B6">
      <w:pPr>
        <w:spacing w:after="0" w:line="240" w:lineRule="auto"/>
      </w:pPr>
      <w:r>
        <w:separator/>
      </w:r>
    </w:p>
  </w:footnote>
  <w:footnote w:type="continuationSeparator" w:id="0">
    <w:p w14:paraId="6721AA2D" w14:textId="77777777" w:rsidR="00AB3C96" w:rsidRDefault="00AB3C96" w:rsidP="004B56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1472507966"/>
      <w:docPartObj>
        <w:docPartGallery w:val="Page Numbers (Top of Page)"/>
        <w:docPartUnique/>
      </w:docPartObj>
    </w:sdtPr>
    <w:sdtContent>
      <w:p w14:paraId="4BAB4C64" w14:textId="77777777" w:rsidR="005B2944" w:rsidRDefault="005B2944">
        <w:pPr>
          <w:pStyle w:val="af"/>
          <w:jc w:val="center"/>
          <w:rPr>
            <w:rFonts w:ascii="Times New Roman" w:hAnsi="Times New Roman" w:cs="Times New Roman"/>
          </w:rPr>
        </w:pPr>
        <w:r w:rsidRPr="004B56B6">
          <w:rPr>
            <w:rFonts w:ascii="Times New Roman" w:hAnsi="Times New Roman" w:cs="Times New Roman"/>
          </w:rPr>
          <w:fldChar w:fldCharType="begin"/>
        </w:r>
        <w:r w:rsidRPr="004B56B6">
          <w:rPr>
            <w:rFonts w:ascii="Times New Roman" w:hAnsi="Times New Roman" w:cs="Times New Roman"/>
          </w:rPr>
          <w:instrText>PAGE   \* MERGEFORMAT</w:instrText>
        </w:r>
        <w:r w:rsidRPr="004B56B6">
          <w:rPr>
            <w:rFonts w:ascii="Times New Roman" w:hAnsi="Times New Roman" w:cs="Times New Roman"/>
          </w:rPr>
          <w:fldChar w:fldCharType="separate"/>
        </w:r>
        <w:r w:rsidR="00176F42">
          <w:rPr>
            <w:rFonts w:ascii="Times New Roman" w:hAnsi="Times New Roman" w:cs="Times New Roman"/>
            <w:noProof/>
          </w:rPr>
          <w:t>2</w:t>
        </w:r>
        <w:r w:rsidRPr="004B56B6">
          <w:rPr>
            <w:rFonts w:ascii="Times New Roman" w:hAnsi="Times New Roman" w:cs="Times New Roman"/>
          </w:rPr>
          <w:fldChar w:fldCharType="end"/>
        </w:r>
      </w:p>
      <w:p w14:paraId="002DB6CF" w14:textId="21082896" w:rsidR="005B2944" w:rsidRPr="004B56B6" w:rsidRDefault="005B2944" w:rsidP="00815F63">
        <w:pPr>
          <w:pStyle w:val="af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Продовження додатка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86C5C"/>
    <w:multiLevelType w:val="hybridMultilevel"/>
    <w:tmpl w:val="CDDAC1DA"/>
    <w:lvl w:ilvl="0" w:tplc="EAA0B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25A03"/>
    <w:multiLevelType w:val="multilevel"/>
    <w:tmpl w:val="FCDC3A8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6E7E3A"/>
    <w:multiLevelType w:val="hybridMultilevel"/>
    <w:tmpl w:val="7346AE24"/>
    <w:lvl w:ilvl="0" w:tplc="EAA0B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6100608">
    <w:abstractNumId w:val="0"/>
  </w:num>
  <w:num w:numId="2" w16cid:durableId="855198251">
    <w:abstractNumId w:val="1"/>
  </w:num>
  <w:num w:numId="3" w16cid:durableId="2023126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4DF"/>
    <w:rsid w:val="00010747"/>
    <w:rsid w:val="000434F1"/>
    <w:rsid w:val="00044F7D"/>
    <w:rsid w:val="000706CC"/>
    <w:rsid w:val="00072A4A"/>
    <w:rsid w:val="00081C2B"/>
    <w:rsid w:val="000846A5"/>
    <w:rsid w:val="00097655"/>
    <w:rsid w:val="000A0577"/>
    <w:rsid w:val="000A2B88"/>
    <w:rsid w:val="000A5711"/>
    <w:rsid w:val="000C4769"/>
    <w:rsid w:val="000D574E"/>
    <w:rsid w:val="000F211A"/>
    <w:rsid w:val="000F4334"/>
    <w:rsid w:val="0010240F"/>
    <w:rsid w:val="00102E18"/>
    <w:rsid w:val="00111480"/>
    <w:rsid w:val="00113D16"/>
    <w:rsid w:val="00143F81"/>
    <w:rsid w:val="00152C4B"/>
    <w:rsid w:val="00162728"/>
    <w:rsid w:val="00172BD0"/>
    <w:rsid w:val="00176F42"/>
    <w:rsid w:val="00177951"/>
    <w:rsid w:val="00180A8E"/>
    <w:rsid w:val="0019171B"/>
    <w:rsid w:val="001A36AC"/>
    <w:rsid w:val="001A5E0E"/>
    <w:rsid w:val="001A7165"/>
    <w:rsid w:val="001C2B0E"/>
    <w:rsid w:val="001D6A74"/>
    <w:rsid w:val="001F4D42"/>
    <w:rsid w:val="00202BA2"/>
    <w:rsid w:val="00205971"/>
    <w:rsid w:val="00205B41"/>
    <w:rsid w:val="002514C2"/>
    <w:rsid w:val="00254239"/>
    <w:rsid w:val="0026009D"/>
    <w:rsid w:val="00267F1D"/>
    <w:rsid w:val="00274013"/>
    <w:rsid w:val="00276656"/>
    <w:rsid w:val="00285B91"/>
    <w:rsid w:val="002862AE"/>
    <w:rsid w:val="00293004"/>
    <w:rsid w:val="002A7375"/>
    <w:rsid w:val="002B5907"/>
    <w:rsid w:val="002D0BF0"/>
    <w:rsid w:val="002E1339"/>
    <w:rsid w:val="002E3CD4"/>
    <w:rsid w:val="002E68DA"/>
    <w:rsid w:val="002F66E2"/>
    <w:rsid w:val="00306F4E"/>
    <w:rsid w:val="0031406C"/>
    <w:rsid w:val="00320F75"/>
    <w:rsid w:val="00323FBE"/>
    <w:rsid w:val="00324186"/>
    <w:rsid w:val="00334B82"/>
    <w:rsid w:val="00336EFB"/>
    <w:rsid w:val="0033783B"/>
    <w:rsid w:val="00342104"/>
    <w:rsid w:val="003570DD"/>
    <w:rsid w:val="003603FA"/>
    <w:rsid w:val="003643F0"/>
    <w:rsid w:val="003644A5"/>
    <w:rsid w:val="00375059"/>
    <w:rsid w:val="0037735A"/>
    <w:rsid w:val="00385873"/>
    <w:rsid w:val="003862DC"/>
    <w:rsid w:val="00392445"/>
    <w:rsid w:val="003A1567"/>
    <w:rsid w:val="003A27FC"/>
    <w:rsid w:val="003A6B50"/>
    <w:rsid w:val="003B5A72"/>
    <w:rsid w:val="003E6E0F"/>
    <w:rsid w:val="003F1C47"/>
    <w:rsid w:val="0040243D"/>
    <w:rsid w:val="00410FD0"/>
    <w:rsid w:val="00436FBA"/>
    <w:rsid w:val="0044730A"/>
    <w:rsid w:val="004515D2"/>
    <w:rsid w:val="00451D6E"/>
    <w:rsid w:val="004840E6"/>
    <w:rsid w:val="004A6B8D"/>
    <w:rsid w:val="004B0EB3"/>
    <w:rsid w:val="004B1135"/>
    <w:rsid w:val="004B56B6"/>
    <w:rsid w:val="004C5600"/>
    <w:rsid w:val="004E2A8C"/>
    <w:rsid w:val="004E3B69"/>
    <w:rsid w:val="004F156C"/>
    <w:rsid w:val="0050219B"/>
    <w:rsid w:val="005040CD"/>
    <w:rsid w:val="00527FD2"/>
    <w:rsid w:val="00532205"/>
    <w:rsid w:val="00552493"/>
    <w:rsid w:val="00560776"/>
    <w:rsid w:val="00563642"/>
    <w:rsid w:val="005776FA"/>
    <w:rsid w:val="00581ACC"/>
    <w:rsid w:val="00596F28"/>
    <w:rsid w:val="005A4B55"/>
    <w:rsid w:val="005B2944"/>
    <w:rsid w:val="005C3B17"/>
    <w:rsid w:val="005C64C7"/>
    <w:rsid w:val="005C69F6"/>
    <w:rsid w:val="005D499A"/>
    <w:rsid w:val="005D70F2"/>
    <w:rsid w:val="00610085"/>
    <w:rsid w:val="00623E09"/>
    <w:rsid w:val="006333F8"/>
    <w:rsid w:val="00633753"/>
    <w:rsid w:val="00643FC7"/>
    <w:rsid w:val="006633C6"/>
    <w:rsid w:val="006633D9"/>
    <w:rsid w:val="006916CE"/>
    <w:rsid w:val="0069613F"/>
    <w:rsid w:val="006C0601"/>
    <w:rsid w:val="006E1BBC"/>
    <w:rsid w:val="006F57CE"/>
    <w:rsid w:val="006F6340"/>
    <w:rsid w:val="0072622A"/>
    <w:rsid w:val="00736C82"/>
    <w:rsid w:val="007425D7"/>
    <w:rsid w:val="007512F5"/>
    <w:rsid w:val="00755DBC"/>
    <w:rsid w:val="007619BC"/>
    <w:rsid w:val="0076257B"/>
    <w:rsid w:val="00775948"/>
    <w:rsid w:val="007770A2"/>
    <w:rsid w:val="0078163A"/>
    <w:rsid w:val="00783AD6"/>
    <w:rsid w:val="007866DF"/>
    <w:rsid w:val="007905B2"/>
    <w:rsid w:val="00790E09"/>
    <w:rsid w:val="007A3094"/>
    <w:rsid w:val="007B2AAE"/>
    <w:rsid w:val="007C088C"/>
    <w:rsid w:val="007C3D00"/>
    <w:rsid w:val="007D3D41"/>
    <w:rsid w:val="007E5DB7"/>
    <w:rsid w:val="00815F63"/>
    <w:rsid w:val="00821C3A"/>
    <w:rsid w:val="00822C74"/>
    <w:rsid w:val="00827466"/>
    <w:rsid w:val="00830096"/>
    <w:rsid w:val="008317B4"/>
    <w:rsid w:val="008362FD"/>
    <w:rsid w:val="00841739"/>
    <w:rsid w:val="008443FE"/>
    <w:rsid w:val="008474E3"/>
    <w:rsid w:val="0086727D"/>
    <w:rsid w:val="00875BF3"/>
    <w:rsid w:val="0088191E"/>
    <w:rsid w:val="008868F8"/>
    <w:rsid w:val="008901C6"/>
    <w:rsid w:val="00891861"/>
    <w:rsid w:val="00891DFE"/>
    <w:rsid w:val="00893516"/>
    <w:rsid w:val="008A3778"/>
    <w:rsid w:val="008B58E7"/>
    <w:rsid w:val="008C3045"/>
    <w:rsid w:val="008C3089"/>
    <w:rsid w:val="008C5C16"/>
    <w:rsid w:val="008D6303"/>
    <w:rsid w:val="008E5DAE"/>
    <w:rsid w:val="009122AF"/>
    <w:rsid w:val="009126E7"/>
    <w:rsid w:val="00914586"/>
    <w:rsid w:val="00930662"/>
    <w:rsid w:val="009413CA"/>
    <w:rsid w:val="00954D4C"/>
    <w:rsid w:val="00961874"/>
    <w:rsid w:val="009738FE"/>
    <w:rsid w:val="009A6B15"/>
    <w:rsid w:val="009B112F"/>
    <w:rsid w:val="009B795D"/>
    <w:rsid w:val="009C633B"/>
    <w:rsid w:val="009C7DB9"/>
    <w:rsid w:val="009D0E77"/>
    <w:rsid w:val="009D4505"/>
    <w:rsid w:val="009E05DC"/>
    <w:rsid w:val="009E1DAD"/>
    <w:rsid w:val="009E7450"/>
    <w:rsid w:val="009E74F6"/>
    <w:rsid w:val="009F342D"/>
    <w:rsid w:val="00A164BB"/>
    <w:rsid w:val="00A331EF"/>
    <w:rsid w:val="00A34C05"/>
    <w:rsid w:val="00A35B47"/>
    <w:rsid w:val="00A41F24"/>
    <w:rsid w:val="00A45607"/>
    <w:rsid w:val="00A5002A"/>
    <w:rsid w:val="00A53193"/>
    <w:rsid w:val="00A55C31"/>
    <w:rsid w:val="00A60CC6"/>
    <w:rsid w:val="00A664BE"/>
    <w:rsid w:val="00A71C1C"/>
    <w:rsid w:val="00A75C89"/>
    <w:rsid w:val="00A76819"/>
    <w:rsid w:val="00A84DAA"/>
    <w:rsid w:val="00AB1B77"/>
    <w:rsid w:val="00AB3C96"/>
    <w:rsid w:val="00AB3E19"/>
    <w:rsid w:val="00AC4FBF"/>
    <w:rsid w:val="00AD0E61"/>
    <w:rsid w:val="00AD6991"/>
    <w:rsid w:val="00AF2226"/>
    <w:rsid w:val="00AF7D63"/>
    <w:rsid w:val="00B04623"/>
    <w:rsid w:val="00B179C4"/>
    <w:rsid w:val="00B23464"/>
    <w:rsid w:val="00B27C4F"/>
    <w:rsid w:val="00B27FBE"/>
    <w:rsid w:val="00B32F6F"/>
    <w:rsid w:val="00B32FBE"/>
    <w:rsid w:val="00B348A7"/>
    <w:rsid w:val="00B36EB4"/>
    <w:rsid w:val="00B40012"/>
    <w:rsid w:val="00B4669F"/>
    <w:rsid w:val="00B538C4"/>
    <w:rsid w:val="00B56D63"/>
    <w:rsid w:val="00B604C3"/>
    <w:rsid w:val="00B64956"/>
    <w:rsid w:val="00B74B0D"/>
    <w:rsid w:val="00B750FA"/>
    <w:rsid w:val="00B834F7"/>
    <w:rsid w:val="00BA0FCA"/>
    <w:rsid w:val="00BA4D40"/>
    <w:rsid w:val="00BC207D"/>
    <w:rsid w:val="00BE0DB5"/>
    <w:rsid w:val="00BE5C7B"/>
    <w:rsid w:val="00BE5DC3"/>
    <w:rsid w:val="00BE664D"/>
    <w:rsid w:val="00BE760A"/>
    <w:rsid w:val="00C07350"/>
    <w:rsid w:val="00C1087A"/>
    <w:rsid w:val="00C11361"/>
    <w:rsid w:val="00C20D6A"/>
    <w:rsid w:val="00C42C46"/>
    <w:rsid w:val="00C474DF"/>
    <w:rsid w:val="00C53531"/>
    <w:rsid w:val="00C70C1C"/>
    <w:rsid w:val="00C70FD5"/>
    <w:rsid w:val="00C805C2"/>
    <w:rsid w:val="00C91205"/>
    <w:rsid w:val="00C920C1"/>
    <w:rsid w:val="00C96A06"/>
    <w:rsid w:val="00CA4A5E"/>
    <w:rsid w:val="00CA6350"/>
    <w:rsid w:val="00CA6B0A"/>
    <w:rsid w:val="00CC0EE2"/>
    <w:rsid w:val="00CC1A51"/>
    <w:rsid w:val="00CC62DD"/>
    <w:rsid w:val="00D00342"/>
    <w:rsid w:val="00D03776"/>
    <w:rsid w:val="00D05935"/>
    <w:rsid w:val="00D07F42"/>
    <w:rsid w:val="00D109D6"/>
    <w:rsid w:val="00D15990"/>
    <w:rsid w:val="00D23435"/>
    <w:rsid w:val="00D32369"/>
    <w:rsid w:val="00D37213"/>
    <w:rsid w:val="00D441E0"/>
    <w:rsid w:val="00D83A7C"/>
    <w:rsid w:val="00DA04A9"/>
    <w:rsid w:val="00DA5CD4"/>
    <w:rsid w:val="00DB772B"/>
    <w:rsid w:val="00DC212B"/>
    <w:rsid w:val="00DC3F5E"/>
    <w:rsid w:val="00DC78D0"/>
    <w:rsid w:val="00DD0AD5"/>
    <w:rsid w:val="00DD4FA5"/>
    <w:rsid w:val="00DF028F"/>
    <w:rsid w:val="00E03F05"/>
    <w:rsid w:val="00E115CD"/>
    <w:rsid w:val="00E16AA8"/>
    <w:rsid w:val="00E26541"/>
    <w:rsid w:val="00E27D92"/>
    <w:rsid w:val="00E31D00"/>
    <w:rsid w:val="00E449B8"/>
    <w:rsid w:val="00E52769"/>
    <w:rsid w:val="00E55AB4"/>
    <w:rsid w:val="00E627E7"/>
    <w:rsid w:val="00E65A94"/>
    <w:rsid w:val="00E757E1"/>
    <w:rsid w:val="00E94176"/>
    <w:rsid w:val="00EA3B56"/>
    <w:rsid w:val="00EA6232"/>
    <w:rsid w:val="00EA6F1D"/>
    <w:rsid w:val="00EC4570"/>
    <w:rsid w:val="00F0302A"/>
    <w:rsid w:val="00F20E53"/>
    <w:rsid w:val="00F513FE"/>
    <w:rsid w:val="00F65353"/>
    <w:rsid w:val="00F660E0"/>
    <w:rsid w:val="00F66511"/>
    <w:rsid w:val="00F71AE1"/>
    <w:rsid w:val="00F74E86"/>
    <w:rsid w:val="00F7562B"/>
    <w:rsid w:val="00F763D1"/>
    <w:rsid w:val="00FA1CE4"/>
    <w:rsid w:val="00FA1F31"/>
    <w:rsid w:val="00FA7160"/>
    <w:rsid w:val="00FC0FC5"/>
    <w:rsid w:val="00FD400E"/>
    <w:rsid w:val="00FD69FA"/>
    <w:rsid w:val="00FF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0053"/>
  <w15:docId w15:val="{A94BA680-D439-4559-9CC8-7C3556CF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7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7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7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7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74D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74D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74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74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74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74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7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47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47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474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4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4D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474D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74D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94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B56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4B56B6"/>
  </w:style>
  <w:style w:type="paragraph" w:styleId="af1">
    <w:name w:val="footer"/>
    <w:basedOn w:val="a"/>
    <w:link w:val="af2"/>
    <w:uiPriority w:val="99"/>
    <w:unhideWhenUsed/>
    <w:rsid w:val="004B56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4B5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9B23B-91DD-416A-9ADD-8C7D00C9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2546</TotalTime>
  <Pages>24</Pages>
  <Words>20356</Words>
  <Characters>11603</Characters>
  <Application>Microsoft Office Word</Application>
  <DocSecurity>0</DocSecurity>
  <Lines>96</Lines>
  <Paragraphs>63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Єренкова</dc:creator>
  <cp:keywords/>
  <dc:description/>
  <cp:lastModifiedBy>Олена Єренкова</cp:lastModifiedBy>
  <cp:revision>144</cp:revision>
  <cp:lastPrinted>2026-01-12T14:40:00Z</cp:lastPrinted>
  <dcterms:created xsi:type="dcterms:W3CDTF">2025-04-07T06:16:00Z</dcterms:created>
  <dcterms:modified xsi:type="dcterms:W3CDTF">2026-01-16T09:38:00Z</dcterms:modified>
</cp:coreProperties>
</file>