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7CD24" w14:textId="77777777" w:rsidR="00773C03" w:rsidRDefault="00773C0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5B5D25E" w14:textId="77777777" w:rsidR="00773C03" w:rsidRDefault="00000000">
      <w:pP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Обґрунтування</w:t>
      </w:r>
    </w:p>
    <w:p w14:paraId="1B543665" w14:textId="77777777" w:rsidR="00773C03" w:rsidRDefault="00000000">
      <w:pP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технічних та</w:t>
      </w:r>
      <w:r w:rsidRPr="0049308B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 xml:space="preserve"> якісних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характеристик предмета закупівлі, розміру бюджетного призначення, очікуваної вартості предмета закупівлі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8B776CB" w14:textId="77777777" w:rsidR="00773C03" w:rsidRDefault="00000000">
      <w:pPr>
        <w:spacing w:after="20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9308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(оприлюднюється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 виконання постанови КМУ № 710 від 11.10.2016 року «Про ефективне використання</w:t>
      </w:r>
      <w:r w:rsidRPr="0049308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державних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коштів» (зі</w:t>
      </w:r>
      <w:r w:rsidRPr="0049308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змінами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))</w:t>
      </w:r>
    </w:p>
    <w:p w14:paraId="015502C5" w14:textId="16394220" w:rsidR="00773C03" w:rsidRDefault="0000000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Найменування, місцезнаходження та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ідентифікаційний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код </w:t>
      </w:r>
      <w:r w:rsidR="00E3424D">
        <w:rPr>
          <w:rFonts w:ascii="Times New Roman" w:eastAsia="Times New Roman" w:hAnsi="Times New Roman" w:cs="Times New Roman"/>
          <w:b/>
          <w:bCs/>
          <w:sz w:val="24"/>
          <w:szCs w:val="24"/>
        </w:rPr>
        <w:t>Замовника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Єдиному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державному реєстрі юридичних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осіб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фізичних осіб —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підприємців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громадських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формувань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його категорія: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ДЕПАРТАМЕНТ КУЛЬТУРИ, ТУРИЗМУ, НАЦІОНАЛЬНОСТЕЙ ТА РЕЛІГІЙ ЗАПОРІЗЬКОЇ ОБЛАСНОЇ ДЕРЖАВНОЇ АДМІНІСТРАЦІЇ, 69107, Україна, Запорізька область,</w:t>
      </w:r>
      <w:r w:rsidRPr="00E3424D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місто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Запоріжжя, ПРОСПЕКТ СОБОРНИЙ будинок 164, 02228109, орган державної влади, місцевого</w:t>
      </w:r>
      <w:r w:rsidRPr="00E3424D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самоврядування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або правоохоронний орган</w:t>
      </w:r>
    </w:p>
    <w:p w14:paraId="3557FBCF" w14:textId="77777777" w:rsidR="00773C03" w:rsidRDefault="0000000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 предмету закупівлі із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зазначенням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коду за Єдиним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закупівельним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словником та назви</w:t>
      </w:r>
      <w:r w:rsidRPr="00E3424D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відповідних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класифікаторів предмета закупівлі  (за наявності):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Послуги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 внутрішніх перевезень легковим автомобілем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кодом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ДК 021:2015: 60170000-0 — Прокат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пасажирських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транспортних засобів із водієм 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>(далі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Послуги)</w:t>
      </w:r>
    </w:p>
    <w:p w14:paraId="0B640F8B" w14:textId="77777777" w:rsidR="00773C03" w:rsidRDefault="0000000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Вид та</w:t>
      </w:r>
      <w:r w:rsidRPr="00D67066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ідентифікатор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процедури закупівлі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відкриті торги у порядку,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визначеному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Особливостями здійснення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публічних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закупівель товарів, робіт і послуг для замовників, передбачених Законом України «Про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публічні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закупівлі», на період дії правового режиму воєнного стану в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Україні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та протягом 90 днів з дня його припинення або скасування,</w:t>
      </w:r>
      <w:r w:rsidRPr="00D6706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затвердженому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постановою Кабміну «Про затвердження</w:t>
      </w:r>
      <w:r w:rsidRPr="00D670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особливостей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здійснення публічних закупівель товарів, робіт і послуг для замовників, передбачених Законом України “Про</w:t>
      </w:r>
      <w:r w:rsidRPr="00D670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публічні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закупівлі”, на період дії правового режиму воєнного стану в Україні та протягом 90 днів з дня його припинення або скасування» від 12.10.2022 № 1178 (зі</w:t>
      </w:r>
      <w:r w:rsidRPr="00D670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змінами</w:t>
      </w:r>
      <w:r>
        <w:rPr>
          <w:rFonts w:ascii="Times New Roman" w:eastAsia="Times New Roman" w:hAnsi="Times New Roman" w:cs="Times New Roman"/>
          <w:sz w:val="24"/>
          <w:szCs w:val="24"/>
        </w:rPr>
        <w:t>) (далі –</w:t>
      </w:r>
      <w:r w:rsidRPr="00D6706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Особливості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8B4F039" w14:textId="77777777" w:rsidR="00773C03" w:rsidRDefault="0000000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UA-2026-02-20-009720-a</w:t>
      </w:r>
    </w:p>
    <w:p w14:paraId="707076AF" w14:textId="3E7CCB89" w:rsidR="00773C03" w:rsidRDefault="0000000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B6D7A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Розмір бюджетного</w:t>
      </w:r>
      <w:r w:rsidRPr="003E332F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 xml:space="preserve"> призначення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Розмір бюджетного призначення</w:t>
      </w:r>
      <w:r w:rsidRPr="003E332F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визначений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22752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>розпорядженням голови Запорізьк</w:t>
      </w:r>
      <w:r w:rsidR="00E5434B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>ої</w:t>
      </w:r>
      <w:r w:rsidR="00227526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обласної адміністрації, начальника обласної військової адміністрації від 28.01.2026 № 80 «Про внесення змін і доповнень до розпорядження голови обласної державної адміністрації від 11.12.2025 № 1255 « Про обласний бюджет на 2026 рік» , зі змінами та доповненнями на виконання заходів «Програми матеріально – технічної підтримки діяльності органів виконавчої влади в Запорізькій області на 2024 – 2026 роки», затвердженої рішенням обласної ради від 18.03.2021 № 144, зі змінами</w:t>
      </w:r>
      <w:r w:rsidR="0022752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25861412" w14:textId="7D267876" w:rsidR="00773C03" w:rsidRDefault="00000000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Очікувана вартість та</w:t>
      </w:r>
      <w:r w:rsidRPr="003E332F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3E332F" w:rsidRPr="003E332F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обґрунтування</w:t>
      </w:r>
      <w:r w:rsidRPr="003E332F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очікуваної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вартості предмету закупівлі</w:t>
      </w:r>
      <w:r>
        <w:rPr>
          <w:rFonts w:ascii="Times New Roman" w:eastAsia="Times New Roman" w:hAnsi="Times New Roman" w:cs="Times New Roman"/>
          <w:sz w:val="24"/>
          <w:szCs w:val="24"/>
        </w:rPr>
        <w:t>: Розрахунок очікуваної вартості предмету закупівлі</w:t>
      </w:r>
      <w:r w:rsidRPr="003E332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здійснювався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методом порівняння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ринкових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цін. Для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визначення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очікуваної вартості послуг </w:t>
      </w:r>
      <w:r w:rsidR="0087772E">
        <w:rPr>
          <w:rFonts w:ascii="Times New Roman" w:eastAsia="Times New Roman" w:hAnsi="Times New Roman" w:cs="Times New Roman"/>
          <w:sz w:val="24"/>
          <w:szCs w:val="24"/>
          <w:lang w:val="uk-UA"/>
        </w:rPr>
        <w:t>З</w:t>
      </w:r>
      <w:r>
        <w:rPr>
          <w:rFonts w:ascii="Times New Roman" w:eastAsia="Times New Roman" w:hAnsi="Times New Roman" w:cs="Times New Roman"/>
          <w:sz w:val="24"/>
          <w:szCs w:val="24"/>
        </w:rPr>
        <w:t>амовником було направлено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запити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 надання комерційних пропозицій суб'єктам господарювання, які здійснюють діяльність у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сфері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внутрішніх перевезень легковими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автомобілями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BCB568" w14:textId="33BC3D91" w:rsidR="00773C0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відповідь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замовником отримано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комерційну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72E">
        <w:rPr>
          <w:rFonts w:ascii="Times New Roman" w:eastAsia="Times New Roman" w:hAnsi="Times New Roman" w:cs="Times New Roman"/>
          <w:sz w:val="24"/>
          <w:szCs w:val="24"/>
        </w:rPr>
        <w:t>пропозицию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КОМУНАЛЬНОГО ПІДПРИЄМСТВА “УНІВЕРС” ЗАПОРІЗЬКОЇ ОБЛАСНОЇ РАДИ на суму 1 490 300,00 грн.</w:t>
      </w:r>
    </w:p>
    <w:p w14:paraId="19881978" w14:textId="77777777" w:rsidR="00773C03" w:rsidRDefault="00773C0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45DD66" w14:textId="77777777" w:rsidR="00773C03" w:rsidRDefault="00773C0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44B4C80" w14:textId="77777777" w:rsidR="00773C03" w:rsidRDefault="00773C0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7C2980D" w14:textId="32FBE872" w:rsidR="00773C0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урахуванням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отриманої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комерційної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пропозиції, а також наявного фінансування </w:t>
      </w:r>
      <w:r w:rsidR="0087772E">
        <w:rPr>
          <w:rFonts w:ascii="Times New Roman" w:eastAsia="Times New Roman" w:hAnsi="Times New Roman" w:cs="Times New Roman"/>
          <w:sz w:val="24"/>
          <w:szCs w:val="24"/>
        </w:rPr>
        <w:t>Замовника</w:t>
      </w:r>
      <w:r w:rsidRPr="0087772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очікувана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вартість закупівлі на 2026 рік за предметом закупівлі Послуги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 внутрішніх перевезень легковим автомобілем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кодом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ДК 021:2015: 60170000-0 — Прокат пасажирських</w:t>
      </w:r>
      <w:r w:rsidRPr="0087772E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 xml:space="preserve"> транспортних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засобів із водієм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становить: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1 490 300,00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гривень.</w:t>
      </w:r>
    </w:p>
    <w:p w14:paraId="0F50047D" w14:textId="77777777" w:rsidR="00773C03" w:rsidRPr="00627C97" w:rsidRDefault="00773C03">
      <w:pPr>
        <w:spacing w:after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</w:pPr>
    </w:p>
    <w:p w14:paraId="0BC8FA1E" w14:textId="77777777" w:rsidR="00773C03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627C97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>Обґрунтування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технічних та</w:t>
      </w:r>
      <w:r w:rsidRPr="00627C97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uk-UA"/>
        </w:rPr>
        <w:t xml:space="preserve"> якісних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Послуг </w:t>
      </w:r>
    </w:p>
    <w:p w14:paraId="3830080C" w14:textId="77777777" w:rsidR="00773C03" w:rsidRDefault="00773C03">
      <w:pPr>
        <w:spacing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B18236" w14:textId="77777777" w:rsidR="00773C03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Строк надання послуг: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 дати укладання договору і по 31 грудня 2026 року.</w:t>
      </w:r>
    </w:p>
    <w:p w14:paraId="25DD20E5" w14:textId="77777777" w:rsidR="00773C03" w:rsidRDefault="00000000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Умови оплати: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Розрахунки за надані послуги</w:t>
      </w:r>
      <w:r w:rsidRPr="00627C9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проводяться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після фактичного надання послуг та підписання Акту наданих послуг шляхом</w:t>
      </w:r>
      <w:r w:rsidRPr="00627C9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безготівкового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перерахування</w:t>
      </w:r>
      <w:r w:rsidRPr="00627C9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грошових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коштів протягом 5 </w:t>
      </w:r>
      <w:r w:rsidRPr="00627C97">
        <w:rPr>
          <w:rFonts w:ascii="Times New Roman" w:eastAsia="Times New Roman" w:hAnsi="Times New Roman" w:cs="Times New Roman"/>
          <w:sz w:val="24"/>
          <w:szCs w:val="24"/>
          <w:lang w:val="uk-UA"/>
        </w:rPr>
        <w:t>(п’яти</w:t>
      </w:r>
      <w:r>
        <w:rPr>
          <w:rFonts w:ascii="Times New Roman" w:eastAsia="Times New Roman" w:hAnsi="Times New Roman" w:cs="Times New Roman"/>
          <w:sz w:val="24"/>
          <w:szCs w:val="24"/>
        </w:rPr>
        <w:t>) робочих днів на розрахунковий рахунок Виконавця з моменту отримання</w:t>
      </w:r>
      <w:r w:rsidRPr="00627C9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відповідного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Акту наданих послуг.</w:t>
      </w:r>
    </w:p>
    <w:p w14:paraId="2F43AB69" w14:textId="77777777" w:rsidR="00773C03" w:rsidRDefault="00000000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Обсяг надання послуг: 1</w:t>
      </w:r>
      <w:r w:rsidRPr="00627C97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послуга</w:t>
      </w:r>
    </w:p>
    <w:p w14:paraId="5213BA27" w14:textId="77777777" w:rsidR="00773C03" w:rsidRDefault="00000000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 характеристики:</w:t>
      </w:r>
    </w:p>
    <w:p w14:paraId="59D9504B" w14:textId="144EC8E2" w:rsidR="00773C03" w:rsidRDefault="00000000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Вимоги до ТЗ, яким буде </w:t>
      </w:r>
      <w:r w:rsidR="0049308B">
        <w:rPr>
          <w:rFonts w:ascii="Times New Roman" w:eastAsia="Times New Roman" w:hAnsi="Times New Roman" w:cs="Times New Roman"/>
          <w:sz w:val="24"/>
          <w:szCs w:val="24"/>
        </w:rPr>
        <w:t>забезпечення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Замовника  у</w:t>
      </w:r>
      <w:r w:rsidRPr="0049308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кількості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одиниця, а саме: </w:t>
      </w:r>
    </w:p>
    <w:p w14:paraId="00EA3D31" w14:textId="77777777" w:rsidR="00773C03" w:rsidRDefault="00000000">
      <w:pPr>
        <w:shd w:val="clear" w:color="auto" w:fill="FFFFFF"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- автомобіль легковий з типом кузова легковий седан (рік</w:t>
      </w:r>
      <w:r w:rsidRPr="0049308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випуску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раніше 2025);</w:t>
      </w:r>
    </w:p>
    <w:tbl>
      <w:tblPr>
        <w:tblStyle w:val="a5"/>
        <w:tblW w:w="92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5"/>
        <w:gridCol w:w="2475"/>
      </w:tblGrid>
      <w:tr w:rsidR="00773C03" w14:paraId="680ACE25" w14:textId="77777777">
        <w:tc>
          <w:tcPr>
            <w:tcW w:w="6735" w:type="dxa"/>
          </w:tcPr>
          <w:p w14:paraId="353A4284" w14:textId="77777777" w:rsidR="00773C03" w:rsidRDefault="00773C03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1680E6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Найменування </w:t>
            </w:r>
          </w:p>
          <w:p w14:paraId="555BA659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(параметрів/функций)</w:t>
            </w:r>
          </w:p>
        </w:tc>
        <w:tc>
          <w:tcPr>
            <w:tcW w:w="2475" w:type="dxa"/>
          </w:tcPr>
          <w:p w14:paraId="38097BA9" w14:textId="77777777" w:rsidR="00773C03" w:rsidRPr="0049308B" w:rsidRDefault="00773C03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5ED9E3F3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Параметри</w:t>
            </w:r>
          </w:p>
        </w:tc>
      </w:tr>
      <w:tr w:rsidR="00773C03" w14:paraId="2803E6B1" w14:textId="77777777">
        <w:trPr>
          <w:trHeight w:val="70"/>
        </w:trPr>
        <w:tc>
          <w:tcPr>
            <w:tcW w:w="6735" w:type="dxa"/>
          </w:tcPr>
          <w:p w14:paraId="01935EBA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14:paraId="0DA5ADA9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3C03" w14:paraId="435E0286" w14:textId="77777777">
        <w:tc>
          <w:tcPr>
            <w:tcW w:w="6735" w:type="dxa"/>
          </w:tcPr>
          <w:p w14:paraId="38B5DF6B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Габаритна довжина</w:t>
            </w:r>
          </w:p>
        </w:tc>
        <w:tc>
          <w:tcPr>
            <w:tcW w:w="2475" w:type="dxa"/>
          </w:tcPr>
          <w:p w14:paraId="3448D62A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4630 мм  </w:t>
            </w:r>
          </w:p>
          <w:p w14:paraId="694CD396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 більше</w:t>
            </w:r>
          </w:p>
        </w:tc>
      </w:tr>
      <w:tr w:rsidR="00773C03" w14:paraId="799E7583" w14:textId="77777777">
        <w:tc>
          <w:tcPr>
            <w:tcW w:w="6735" w:type="dxa"/>
          </w:tcPr>
          <w:p w14:paraId="0893B124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Габаритна ширина</w:t>
            </w:r>
          </w:p>
        </w:tc>
        <w:tc>
          <w:tcPr>
            <w:tcW w:w="2475" w:type="dxa"/>
          </w:tcPr>
          <w:p w14:paraId="24FF591E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1780 мм</w:t>
            </w:r>
          </w:p>
          <w:p w14:paraId="730A9FB9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 більше</w:t>
            </w:r>
          </w:p>
        </w:tc>
      </w:tr>
      <w:tr w:rsidR="00773C03" w14:paraId="15FD5A65" w14:textId="77777777">
        <w:tc>
          <w:tcPr>
            <w:tcW w:w="6735" w:type="dxa"/>
          </w:tcPr>
          <w:p w14:paraId="4F0F25CA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Габаритна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висота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299253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(без навантаження)</w:t>
            </w:r>
          </w:p>
        </w:tc>
        <w:tc>
          <w:tcPr>
            <w:tcW w:w="2475" w:type="dxa"/>
          </w:tcPr>
          <w:p w14:paraId="3CDF28C2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1435мм</w:t>
            </w:r>
          </w:p>
          <w:p w14:paraId="582B7391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 більше</w:t>
            </w:r>
          </w:p>
        </w:tc>
      </w:tr>
      <w:tr w:rsidR="00773C03" w14:paraId="331182EE" w14:textId="77777777">
        <w:tc>
          <w:tcPr>
            <w:tcW w:w="6735" w:type="dxa"/>
          </w:tcPr>
          <w:p w14:paraId="33818A91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Обʼєм багажного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відділення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(л)</w:t>
            </w:r>
          </w:p>
        </w:tc>
        <w:tc>
          <w:tcPr>
            <w:tcW w:w="2475" w:type="dxa"/>
          </w:tcPr>
          <w:p w14:paraId="0BADA728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471</w:t>
            </w:r>
          </w:p>
          <w:p w14:paraId="1FF27224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 більше</w:t>
            </w:r>
          </w:p>
        </w:tc>
      </w:tr>
      <w:tr w:rsidR="00773C03" w:rsidRPr="0049308B" w14:paraId="570B4963" w14:textId="77777777">
        <w:tc>
          <w:tcPr>
            <w:tcW w:w="6735" w:type="dxa"/>
          </w:tcPr>
          <w:p w14:paraId="41D8B29D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двигуна</w:t>
            </w:r>
          </w:p>
        </w:tc>
        <w:tc>
          <w:tcPr>
            <w:tcW w:w="2475" w:type="dxa"/>
          </w:tcPr>
          <w:p w14:paraId="3148F5D2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4-циліндровий, рядний, 4 – тактний, бензиновий </w:t>
            </w:r>
          </w:p>
        </w:tc>
      </w:tr>
      <w:tr w:rsidR="00773C03" w14:paraId="6DF815AB" w14:textId="77777777">
        <w:tc>
          <w:tcPr>
            <w:tcW w:w="6735" w:type="dxa"/>
          </w:tcPr>
          <w:p w14:paraId="670B3B78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Об’єм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двигуна </w:t>
            </w:r>
          </w:p>
        </w:tc>
        <w:tc>
          <w:tcPr>
            <w:tcW w:w="2475" w:type="dxa"/>
          </w:tcPr>
          <w:p w14:paraId="34F56900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1598 куб. см</w:t>
            </w:r>
          </w:p>
          <w:p w14:paraId="45C9E8E3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 більше</w:t>
            </w:r>
          </w:p>
        </w:tc>
      </w:tr>
      <w:tr w:rsidR="00773C03" w14:paraId="380F5E1C" w14:textId="77777777">
        <w:tc>
          <w:tcPr>
            <w:tcW w:w="6735" w:type="dxa"/>
          </w:tcPr>
          <w:p w14:paraId="61642CB7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Трансмісія АКПП</w:t>
            </w:r>
          </w:p>
        </w:tc>
        <w:tc>
          <w:tcPr>
            <w:tcW w:w="2475" w:type="dxa"/>
          </w:tcPr>
          <w:p w14:paraId="5B146263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:rsidRPr="0049308B" w14:paraId="00856EF4" w14:textId="77777777">
        <w:tc>
          <w:tcPr>
            <w:tcW w:w="6735" w:type="dxa"/>
          </w:tcPr>
          <w:p w14:paraId="409A3276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пального</w:t>
            </w:r>
          </w:p>
        </w:tc>
        <w:tc>
          <w:tcPr>
            <w:tcW w:w="2475" w:type="dxa"/>
          </w:tcPr>
          <w:p w14:paraId="768EADFC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тільки неетилований бензин з октановим числом 95</w:t>
            </w:r>
          </w:p>
          <w:p w14:paraId="5AB58392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(не менше)</w:t>
            </w:r>
          </w:p>
        </w:tc>
      </w:tr>
      <w:tr w:rsidR="00773C03" w14:paraId="033D55AD" w14:textId="77777777">
        <w:tc>
          <w:tcPr>
            <w:tcW w:w="6735" w:type="dxa"/>
          </w:tcPr>
          <w:p w14:paraId="19FE443C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Об’єм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паливного бака</w:t>
            </w:r>
          </w:p>
        </w:tc>
        <w:tc>
          <w:tcPr>
            <w:tcW w:w="2475" w:type="dxa"/>
          </w:tcPr>
          <w:p w14:paraId="4A8C711D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  <w:p w14:paraId="08DC372C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 більше</w:t>
            </w:r>
          </w:p>
        </w:tc>
      </w:tr>
      <w:tr w:rsidR="00773C03" w14:paraId="7E317C11" w14:textId="77777777">
        <w:tc>
          <w:tcPr>
            <w:tcW w:w="6735" w:type="dxa"/>
          </w:tcPr>
          <w:p w14:paraId="630C7449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 токсичності вихлопу</w:t>
            </w:r>
          </w:p>
        </w:tc>
        <w:tc>
          <w:tcPr>
            <w:tcW w:w="2475" w:type="dxa"/>
          </w:tcPr>
          <w:p w14:paraId="6FD5F554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ЄВРО 6</w:t>
            </w:r>
          </w:p>
        </w:tc>
      </w:tr>
      <w:tr w:rsidR="00773C03" w14:paraId="53E50B06" w14:textId="77777777">
        <w:tc>
          <w:tcPr>
            <w:tcW w:w="6735" w:type="dxa"/>
          </w:tcPr>
          <w:p w14:paraId="4B718F63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Повнорозмірне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запасне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колесо</w:t>
            </w:r>
          </w:p>
        </w:tc>
        <w:tc>
          <w:tcPr>
            <w:tcW w:w="2475" w:type="dxa"/>
          </w:tcPr>
          <w:p w14:paraId="5E96A281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6B0CBD66" w14:textId="77777777">
        <w:tc>
          <w:tcPr>
            <w:tcW w:w="6735" w:type="dxa"/>
          </w:tcPr>
          <w:p w14:paraId="14E4CF0E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Гідропідсилювач керма</w:t>
            </w:r>
          </w:p>
        </w:tc>
        <w:tc>
          <w:tcPr>
            <w:tcW w:w="2475" w:type="dxa"/>
          </w:tcPr>
          <w:p w14:paraId="28E818D0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5150265A" w14:textId="77777777">
        <w:tc>
          <w:tcPr>
            <w:tcW w:w="6735" w:type="dxa"/>
          </w:tcPr>
          <w:p w14:paraId="62CAEA17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Круїз-контроль</w:t>
            </w:r>
          </w:p>
        </w:tc>
        <w:tc>
          <w:tcPr>
            <w:tcW w:w="2475" w:type="dxa"/>
          </w:tcPr>
          <w:p w14:paraId="1D834DE6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</w:tr>
      <w:tr w:rsidR="00773C03" w14:paraId="01B9E60C" w14:textId="77777777">
        <w:tc>
          <w:tcPr>
            <w:tcW w:w="6735" w:type="dxa"/>
          </w:tcPr>
          <w:p w14:paraId="0ADC3493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Функція відмикання дверей за допомогою ключа</w:t>
            </w:r>
          </w:p>
        </w:tc>
        <w:tc>
          <w:tcPr>
            <w:tcW w:w="2475" w:type="dxa"/>
          </w:tcPr>
          <w:p w14:paraId="3CD991C4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399868D2" w14:textId="77777777">
        <w:tc>
          <w:tcPr>
            <w:tcW w:w="6735" w:type="dxa"/>
          </w:tcPr>
          <w:p w14:paraId="53BB05AB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Функція замикання дверей із досягненням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певної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швидкості</w:t>
            </w:r>
          </w:p>
        </w:tc>
        <w:tc>
          <w:tcPr>
            <w:tcW w:w="2475" w:type="dxa"/>
          </w:tcPr>
          <w:p w14:paraId="48D54A83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</w:tr>
      <w:tr w:rsidR="00773C03" w14:paraId="1E1E9D92" w14:textId="77777777">
        <w:tc>
          <w:tcPr>
            <w:tcW w:w="6735" w:type="dxa"/>
          </w:tcPr>
          <w:p w14:paraId="26FA02FA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Функція замикання/відмикання кришки багажника із замиканням/відмикання усіх дверей</w:t>
            </w:r>
          </w:p>
        </w:tc>
        <w:tc>
          <w:tcPr>
            <w:tcW w:w="2475" w:type="dxa"/>
          </w:tcPr>
          <w:p w14:paraId="6050FD9F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5E159F77" w14:textId="77777777">
        <w:tc>
          <w:tcPr>
            <w:tcW w:w="6735" w:type="dxa"/>
          </w:tcPr>
          <w:p w14:paraId="178FB798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Дистанційне керування замками дверей</w:t>
            </w:r>
          </w:p>
        </w:tc>
        <w:tc>
          <w:tcPr>
            <w:tcW w:w="2475" w:type="dxa"/>
          </w:tcPr>
          <w:p w14:paraId="7F82F59E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11FF158B" w14:textId="77777777">
        <w:tc>
          <w:tcPr>
            <w:tcW w:w="6735" w:type="dxa"/>
          </w:tcPr>
          <w:p w14:paraId="7E9375D0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автоматичного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вмикання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/вимкнення зовнішніх приладів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освітлення</w:t>
            </w:r>
          </w:p>
        </w:tc>
        <w:tc>
          <w:tcPr>
            <w:tcW w:w="2475" w:type="dxa"/>
          </w:tcPr>
          <w:p w14:paraId="7A1BA7BE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001D42E3" w14:textId="77777777">
        <w:tc>
          <w:tcPr>
            <w:tcW w:w="6735" w:type="dxa"/>
          </w:tcPr>
          <w:p w14:paraId="01EA302B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Світлодіодні фари головного світла з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денними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ходовими вогнями</w:t>
            </w:r>
          </w:p>
        </w:tc>
        <w:tc>
          <w:tcPr>
            <w:tcW w:w="2475" w:type="dxa"/>
          </w:tcPr>
          <w:p w14:paraId="10469DB8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</w:tr>
      <w:tr w:rsidR="00773C03" w14:paraId="1042E15E" w14:textId="77777777">
        <w:tc>
          <w:tcPr>
            <w:tcW w:w="6735" w:type="dxa"/>
          </w:tcPr>
          <w:p w14:paraId="7D9BBAEE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Склоочисники з сенсором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дощу</w:t>
            </w:r>
          </w:p>
        </w:tc>
        <w:tc>
          <w:tcPr>
            <w:tcW w:w="2475" w:type="dxa"/>
          </w:tcPr>
          <w:p w14:paraId="5A5F2CB4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</w:tr>
      <w:tr w:rsidR="00773C03" w:rsidRPr="0049308B" w14:paraId="092630E7" w14:textId="77777777">
        <w:tc>
          <w:tcPr>
            <w:tcW w:w="6735" w:type="dxa"/>
          </w:tcPr>
          <w:p w14:paraId="70CC7CCE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Автоматична система кондиціювання повітря (клімат-контроль з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незалежним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регулюванням температури зон водій/пассажир)</w:t>
            </w:r>
          </w:p>
        </w:tc>
        <w:tc>
          <w:tcPr>
            <w:tcW w:w="2475" w:type="dxa"/>
          </w:tcPr>
          <w:p w14:paraId="6FDCEABC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</w:tr>
      <w:tr w:rsidR="00773C03" w14:paraId="0390947C" w14:textId="77777777">
        <w:tc>
          <w:tcPr>
            <w:tcW w:w="6735" w:type="dxa"/>
          </w:tcPr>
          <w:p w14:paraId="192EB21C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Дефлектори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обдуву для 2-го ряду сидінь</w:t>
            </w:r>
          </w:p>
        </w:tc>
        <w:tc>
          <w:tcPr>
            <w:tcW w:w="2475" w:type="dxa"/>
          </w:tcPr>
          <w:p w14:paraId="2F73ABBF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69D3DA98" w14:textId="77777777">
        <w:tc>
          <w:tcPr>
            <w:tcW w:w="6735" w:type="dxa"/>
          </w:tcPr>
          <w:p w14:paraId="5C9D0135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Підігрів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передніх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сидінь з регулюванням інтенсивності </w:t>
            </w:r>
          </w:p>
        </w:tc>
        <w:tc>
          <w:tcPr>
            <w:tcW w:w="2475" w:type="dxa"/>
          </w:tcPr>
          <w:p w14:paraId="0E4435E2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44B57E30" w14:textId="77777777">
        <w:tc>
          <w:tcPr>
            <w:tcW w:w="6735" w:type="dxa"/>
          </w:tcPr>
          <w:p w14:paraId="7F75DB99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Розетка 12В для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аксесуарів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центральной консолі</w:t>
            </w:r>
          </w:p>
        </w:tc>
        <w:tc>
          <w:tcPr>
            <w:tcW w:w="2475" w:type="dxa"/>
          </w:tcPr>
          <w:p w14:paraId="67766960" w14:textId="77777777" w:rsidR="00773C03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:rsidRPr="0049308B" w14:paraId="652B293A" w14:textId="77777777">
        <w:tc>
          <w:tcPr>
            <w:tcW w:w="6735" w:type="dxa"/>
          </w:tcPr>
          <w:p w14:paraId="01B6CA03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розетки USB (Typa A) 2,1А для пасажирів другого ряду сидінь</w:t>
            </w:r>
          </w:p>
        </w:tc>
        <w:tc>
          <w:tcPr>
            <w:tcW w:w="2475" w:type="dxa"/>
          </w:tcPr>
          <w:p w14:paraId="5C708F02" w14:textId="77777777" w:rsidR="00773C03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наявність </w:t>
            </w:r>
          </w:p>
        </w:tc>
      </w:tr>
      <w:tr w:rsidR="00773C03" w14:paraId="4A3F7A3E" w14:textId="77777777">
        <w:tc>
          <w:tcPr>
            <w:tcW w:w="6735" w:type="dxa"/>
          </w:tcPr>
          <w:p w14:paraId="43D97D52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Освітлення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салону. Спрацьовання з відмиканням дверей</w:t>
            </w:r>
          </w:p>
        </w:tc>
        <w:tc>
          <w:tcPr>
            <w:tcW w:w="2475" w:type="dxa"/>
          </w:tcPr>
          <w:p w14:paraId="09A9982C" w14:textId="77777777" w:rsidR="00773C03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34B673F8" w14:textId="77777777">
        <w:tc>
          <w:tcPr>
            <w:tcW w:w="6735" w:type="dxa"/>
          </w:tcPr>
          <w:p w14:paraId="00418773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Засоби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пасивної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безпеки:</w:t>
            </w:r>
          </w:p>
        </w:tc>
        <w:tc>
          <w:tcPr>
            <w:tcW w:w="2475" w:type="dxa"/>
          </w:tcPr>
          <w:p w14:paraId="6CF601F8" w14:textId="77777777" w:rsidR="00773C03" w:rsidRDefault="00773C03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3C03" w14:paraId="5B4240AB" w14:textId="77777777">
        <w:tc>
          <w:tcPr>
            <w:tcW w:w="6735" w:type="dxa"/>
          </w:tcPr>
          <w:p w14:paraId="568BB01B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Антиблокувальна система ABS</w:t>
            </w:r>
          </w:p>
        </w:tc>
        <w:tc>
          <w:tcPr>
            <w:tcW w:w="2475" w:type="dxa"/>
          </w:tcPr>
          <w:p w14:paraId="47EFF2CB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043EC7C4" w14:textId="77777777">
        <w:tc>
          <w:tcPr>
            <w:tcW w:w="6735" w:type="dxa"/>
          </w:tcPr>
          <w:p w14:paraId="17B7C1AE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Електронна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блокіровка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диференціала (EDS, XDS)</w:t>
            </w:r>
          </w:p>
        </w:tc>
        <w:tc>
          <w:tcPr>
            <w:tcW w:w="2475" w:type="dxa"/>
          </w:tcPr>
          <w:p w14:paraId="7F8DF6B7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3B5CB143" w14:textId="77777777">
        <w:tc>
          <w:tcPr>
            <w:tcW w:w="6735" w:type="dxa"/>
          </w:tcPr>
          <w:p w14:paraId="77825249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VSC — система стабілізації автомобіля</w:t>
            </w:r>
          </w:p>
        </w:tc>
        <w:tc>
          <w:tcPr>
            <w:tcW w:w="2475" w:type="dxa"/>
          </w:tcPr>
          <w:p w14:paraId="5D9BC18A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21FD5DCB" w14:textId="77777777">
        <w:tc>
          <w:tcPr>
            <w:tcW w:w="6735" w:type="dxa"/>
          </w:tcPr>
          <w:p w14:paraId="6E0920EB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Подушки безпеки:</w:t>
            </w:r>
          </w:p>
        </w:tc>
        <w:tc>
          <w:tcPr>
            <w:tcW w:w="2475" w:type="dxa"/>
          </w:tcPr>
          <w:p w14:paraId="6F40BF72" w14:textId="77777777" w:rsidR="00773C03" w:rsidRDefault="00773C03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3C03" w14:paraId="2A2447FD" w14:textId="77777777">
        <w:tc>
          <w:tcPr>
            <w:tcW w:w="6735" w:type="dxa"/>
          </w:tcPr>
          <w:p w14:paraId="10040572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фронтальні для водія та переднього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пасажира</w:t>
            </w:r>
          </w:p>
        </w:tc>
        <w:tc>
          <w:tcPr>
            <w:tcW w:w="2475" w:type="dxa"/>
          </w:tcPr>
          <w:p w14:paraId="0551B1F2" w14:textId="77777777" w:rsidR="00773C03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2B0BBB4A" w14:textId="77777777">
        <w:tc>
          <w:tcPr>
            <w:tcW w:w="6735" w:type="dxa"/>
          </w:tcPr>
          <w:p w14:paraId="4CEA7BCB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бокові для водія та переднього пасажира</w:t>
            </w:r>
          </w:p>
        </w:tc>
        <w:tc>
          <w:tcPr>
            <w:tcW w:w="2475" w:type="dxa"/>
          </w:tcPr>
          <w:p w14:paraId="5A9BEE24" w14:textId="77777777" w:rsidR="00773C03" w:rsidRDefault="0000000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0CC6FD94" w14:textId="77777777">
        <w:tc>
          <w:tcPr>
            <w:tcW w:w="6735" w:type="dxa"/>
          </w:tcPr>
          <w:p w14:paraId="7C1CC20C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Тонування стекол</w:t>
            </w:r>
          </w:p>
        </w:tc>
        <w:tc>
          <w:tcPr>
            <w:tcW w:w="2475" w:type="dxa"/>
          </w:tcPr>
          <w:p w14:paraId="764D4117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</w:p>
        </w:tc>
      </w:tr>
      <w:tr w:rsidR="00773C03" w14:paraId="77D07A9E" w14:textId="77777777">
        <w:tc>
          <w:tcPr>
            <w:tcW w:w="6735" w:type="dxa"/>
          </w:tcPr>
          <w:p w14:paraId="48FAD1BC" w14:textId="77777777" w:rsidR="00773C03" w:rsidRDefault="00000000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контролю</w:t>
            </w:r>
            <w:r w:rsidRPr="0049308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тиску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шинах</w:t>
            </w:r>
          </w:p>
        </w:tc>
        <w:tc>
          <w:tcPr>
            <w:tcW w:w="2475" w:type="dxa"/>
          </w:tcPr>
          <w:p w14:paraId="594CF143" w14:textId="77777777" w:rsidR="00773C03" w:rsidRDefault="00000000">
            <w:pPr>
              <w:widowControl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нема</w:t>
            </w:r>
          </w:p>
        </w:tc>
      </w:tr>
    </w:tbl>
    <w:p w14:paraId="13FCF317" w14:textId="77777777" w:rsidR="00773C03" w:rsidRDefault="00773C03">
      <w:pPr>
        <w:shd w:val="clear" w:color="auto" w:fill="FFFFFF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773C0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4291A3-2C38-4089-805C-20F1A13EFE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31500E2-B10E-46B8-8396-E4D5899552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C03"/>
    <w:rsid w:val="00227526"/>
    <w:rsid w:val="003E332F"/>
    <w:rsid w:val="0049308B"/>
    <w:rsid w:val="00627C97"/>
    <w:rsid w:val="00773C03"/>
    <w:rsid w:val="0087772E"/>
    <w:rsid w:val="00C37F99"/>
    <w:rsid w:val="00D67066"/>
    <w:rsid w:val="00E3424D"/>
    <w:rsid w:val="00E5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B72CE"/>
  <w15:docId w15:val="{5083F55D-3C23-4B95-8EC1-D39F437D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3640</Words>
  <Characters>2076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2026-03-20T06:47:00Z</dcterms:created>
  <dcterms:modified xsi:type="dcterms:W3CDTF">2026-03-20T07:09:00Z</dcterms:modified>
</cp:coreProperties>
</file>